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822F6" w14:textId="77777777" w:rsidR="00D217D1" w:rsidRPr="00CE1BE2" w:rsidRDefault="00601F4C" w:rsidP="00D217D1">
      <w:pPr>
        <w:pStyle w:val="Ttol8"/>
      </w:pPr>
      <w:r>
        <w:t>PoC Report</w:t>
      </w:r>
    </w:p>
    <w:p w14:paraId="00B1E1DB" w14:textId="77777777" w:rsidR="00D217D1" w:rsidRPr="00CE1BE2" w:rsidRDefault="00D217D1" w:rsidP="00D217D1">
      <w:pPr>
        <w:pStyle w:val="Ttol1"/>
      </w:pPr>
      <w:bookmarkStart w:id="0" w:name="_Toc414543503"/>
      <w:bookmarkStart w:id="1" w:name="_Toc414607471"/>
      <w:bookmarkStart w:id="2" w:name="_Toc414607531"/>
      <w:r w:rsidRPr="00CE1BE2">
        <w:t>1</w:t>
      </w:r>
      <w:r w:rsidRPr="00CE1BE2">
        <w:tab/>
        <w:t>PoC Project Details</w:t>
      </w:r>
      <w:bookmarkEnd w:id="0"/>
      <w:bookmarkEnd w:id="1"/>
      <w:bookmarkEnd w:id="2"/>
    </w:p>
    <w:p w14:paraId="433241A9" w14:textId="77777777" w:rsidR="00D217D1" w:rsidRPr="00CE1BE2" w:rsidRDefault="00D217D1" w:rsidP="00D217D1">
      <w:pPr>
        <w:pStyle w:val="Ttol2"/>
      </w:pPr>
      <w:bookmarkStart w:id="3" w:name="_Toc414543504"/>
      <w:bookmarkStart w:id="4" w:name="_Toc414607472"/>
      <w:bookmarkStart w:id="5" w:name="_Toc414607532"/>
      <w:r w:rsidRPr="00CE1BE2">
        <w:t>1.1</w:t>
      </w:r>
      <w:r w:rsidRPr="00CE1BE2">
        <w:tab/>
        <w:t>PoC Project Review</w:t>
      </w:r>
      <w:bookmarkEnd w:id="3"/>
      <w:bookmarkEnd w:id="4"/>
      <w:bookmarkEnd w:id="5"/>
    </w:p>
    <w:p w14:paraId="7A0DC596" w14:textId="1F6BFD21" w:rsidR="00D217D1" w:rsidRPr="00CE1BE2" w:rsidRDefault="00D217D1" w:rsidP="00D217D1">
      <w:r w:rsidRPr="00CE1BE2">
        <w:t>PoC number:</w:t>
      </w:r>
      <w:r w:rsidR="00126B25">
        <w:t xml:space="preserve"> 14</w:t>
      </w:r>
    </w:p>
    <w:p w14:paraId="7D6204F3" w14:textId="4F206C27" w:rsidR="00D217D1" w:rsidRPr="00CE1BE2" w:rsidRDefault="00D217D1" w:rsidP="00D217D1">
      <w:r w:rsidRPr="00CE1BE2">
        <w:t>PoC Project Name:</w:t>
      </w:r>
      <w:r w:rsidR="00126B25">
        <w:t xml:space="preserve"> </w:t>
      </w:r>
      <w:r w:rsidR="00126A67" w:rsidRPr="00126A67">
        <w:t xml:space="preserve">Network resource allocation for Gaming using MEC </w:t>
      </w:r>
      <w:proofErr w:type="spellStart"/>
      <w:r w:rsidR="00126A67" w:rsidRPr="00126A67">
        <w:t>BandWidth</w:t>
      </w:r>
      <w:proofErr w:type="spellEnd"/>
      <w:r w:rsidR="00126A67" w:rsidRPr="00126A67">
        <w:t xml:space="preserve"> Management service and TeraFlowSDN</w:t>
      </w:r>
    </w:p>
    <w:p w14:paraId="3464C90D" w14:textId="3FE96EA6" w:rsidR="00D217D1" w:rsidRPr="00CE1BE2" w:rsidRDefault="00D217D1" w:rsidP="00D217D1">
      <w:r w:rsidRPr="00CE1BE2">
        <w:t>PoC Project Host:</w:t>
      </w:r>
      <w:r w:rsidR="00126A67">
        <w:t xml:space="preserve"> </w:t>
      </w:r>
      <w:r w:rsidR="00052344">
        <w:t>CTTC</w:t>
      </w:r>
    </w:p>
    <w:p w14:paraId="1981CB6C" w14:textId="24DEE464" w:rsidR="00D217D1" w:rsidRPr="00CE1BE2" w:rsidRDefault="00D217D1" w:rsidP="00D217D1">
      <w:r w:rsidRPr="00CE1BE2">
        <w:t>Short Description:</w:t>
      </w:r>
      <w:r w:rsidR="00052344">
        <w:t xml:space="preserve"> </w:t>
      </w:r>
      <w:r w:rsidR="00052344" w:rsidRPr="00052344">
        <w:t xml:space="preserve">MEC </w:t>
      </w:r>
      <w:proofErr w:type="spellStart"/>
      <w:r w:rsidR="00052344" w:rsidRPr="00052344">
        <w:t>BandWidth</w:t>
      </w:r>
      <w:proofErr w:type="spellEnd"/>
      <w:r w:rsidR="00052344" w:rsidRPr="00052344">
        <w:t xml:space="preserve"> Management (BWM) service and TeraFlowSDN can be used to provide dedicated resources for network resource allocation for Gaming. BWM allows applications to allocate specific amounts of bandwidth to gaming applications, while TeraFlowSDN provides a way to manage and control traffic flows. This can help to ensure that gaming traffic has priority over other traffic, which can improve the gaming experience for users. The tests of this compute-network interface can also be interesting for upcoming 6G networks.</w:t>
      </w:r>
    </w:p>
    <w:p w14:paraId="23659D97" w14:textId="76645AB1" w:rsidR="00D217D1" w:rsidRPr="00CE1BE2" w:rsidRDefault="00D217D1" w:rsidP="00D217D1">
      <w:r w:rsidRPr="00CE1BE2">
        <w:t>PoC Project Status (Ongoing/Completed):</w:t>
      </w:r>
      <w:r w:rsidR="00126B25">
        <w:t xml:space="preserve"> Completed</w:t>
      </w:r>
    </w:p>
    <w:p w14:paraId="0C5B7BE8" w14:textId="77777777" w:rsidR="00D217D1" w:rsidRPr="00CE1BE2" w:rsidRDefault="00D217D1" w:rsidP="00D217D1">
      <w:pPr>
        <w:pStyle w:val="Ttol2"/>
      </w:pPr>
      <w:bookmarkStart w:id="6" w:name="_Toc414543505"/>
      <w:bookmarkStart w:id="7" w:name="_Toc414607473"/>
      <w:bookmarkStart w:id="8" w:name="_Toc414607533"/>
      <w:r w:rsidRPr="00CE1BE2">
        <w:t>1.2</w:t>
      </w:r>
      <w:r w:rsidRPr="00CE1BE2">
        <w:tab/>
        <w:t>PoC Team Members Review</w:t>
      </w:r>
      <w:bookmarkEnd w:id="6"/>
      <w:bookmarkEnd w:id="7"/>
      <w:bookmarkEnd w:id="8"/>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5"/>
        <w:gridCol w:w="1375"/>
        <w:gridCol w:w="1057"/>
        <w:gridCol w:w="3631"/>
        <w:gridCol w:w="847"/>
        <w:gridCol w:w="1197"/>
        <w:gridCol w:w="1332"/>
      </w:tblGrid>
      <w:tr w:rsidR="00BA0938" w:rsidRPr="00CE1BE2" w14:paraId="4F04FC13" w14:textId="77777777" w:rsidTr="00531A2C">
        <w:trPr>
          <w:trHeight w:val="717"/>
          <w:jc w:val="center"/>
        </w:trPr>
        <w:tc>
          <w:tcPr>
            <w:tcW w:w="335" w:type="dxa"/>
            <w:shd w:val="clear" w:color="auto" w:fill="D9D9D9"/>
            <w:vAlign w:val="center"/>
          </w:tcPr>
          <w:p w14:paraId="2CAD22CA" w14:textId="77777777" w:rsidR="00BA0938" w:rsidRPr="00CE1BE2" w:rsidRDefault="00BA0938" w:rsidP="00261347">
            <w:pPr>
              <w:pStyle w:val="TAH"/>
            </w:pPr>
          </w:p>
        </w:tc>
        <w:tc>
          <w:tcPr>
            <w:tcW w:w="1375" w:type="dxa"/>
            <w:shd w:val="clear" w:color="auto" w:fill="D9D9D9"/>
            <w:vAlign w:val="center"/>
          </w:tcPr>
          <w:p w14:paraId="091C5902" w14:textId="77777777" w:rsidR="00BA0938" w:rsidRPr="00CE1BE2" w:rsidRDefault="00BA0938" w:rsidP="00261347">
            <w:pPr>
              <w:pStyle w:val="TAH"/>
            </w:pPr>
            <w:r w:rsidRPr="00CE1BE2">
              <w:t>Organisation name</w:t>
            </w:r>
          </w:p>
        </w:tc>
        <w:tc>
          <w:tcPr>
            <w:tcW w:w="1057" w:type="dxa"/>
            <w:shd w:val="clear" w:color="auto" w:fill="D9D9D9"/>
            <w:vAlign w:val="center"/>
          </w:tcPr>
          <w:p w14:paraId="1F8F48FE" w14:textId="77777777" w:rsidR="00BA0938" w:rsidRPr="00CE1BE2" w:rsidRDefault="00BA0938" w:rsidP="00261347">
            <w:pPr>
              <w:pStyle w:val="TAH"/>
            </w:pPr>
            <w:r w:rsidRPr="00CE1BE2">
              <w:t>ISG MEC participant</w:t>
            </w:r>
          </w:p>
          <w:p w14:paraId="56EFF2A4" w14:textId="77777777" w:rsidR="00BA0938" w:rsidRPr="00CE1BE2" w:rsidRDefault="00BA0938" w:rsidP="00261347">
            <w:pPr>
              <w:pStyle w:val="TAH"/>
            </w:pPr>
            <w:r w:rsidRPr="00CE1BE2">
              <w:t>(yes/no)</w:t>
            </w:r>
          </w:p>
        </w:tc>
        <w:tc>
          <w:tcPr>
            <w:tcW w:w="3631" w:type="dxa"/>
            <w:shd w:val="clear" w:color="auto" w:fill="D9D9D9"/>
            <w:vAlign w:val="center"/>
          </w:tcPr>
          <w:p w14:paraId="4E3C6A86" w14:textId="77777777" w:rsidR="00BA0938" w:rsidRPr="00CE1BE2" w:rsidRDefault="00BA0938" w:rsidP="00261347">
            <w:pPr>
              <w:pStyle w:val="TAH"/>
            </w:pPr>
            <w:r w:rsidRPr="00CE1BE2">
              <w:t>Contact (Email)</w:t>
            </w:r>
          </w:p>
        </w:tc>
        <w:tc>
          <w:tcPr>
            <w:tcW w:w="847" w:type="dxa"/>
            <w:shd w:val="clear" w:color="auto" w:fill="D9D9D9"/>
            <w:vAlign w:val="center"/>
          </w:tcPr>
          <w:p w14:paraId="7ECF7490" w14:textId="77777777" w:rsidR="00BA0938" w:rsidRPr="00CE1BE2" w:rsidRDefault="00BA0938" w:rsidP="00261347">
            <w:pPr>
              <w:pStyle w:val="TAH"/>
            </w:pPr>
            <w:r w:rsidRPr="00CE1BE2">
              <w:t>PoC Point of Contact</w:t>
            </w:r>
          </w:p>
          <w:p w14:paraId="77B7A900" w14:textId="77777777" w:rsidR="00BA0938" w:rsidRPr="00CE1BE2" w:rsidRDefault="00BA0938" w:rsidP="00261347">
            <w:pPr>
              <w:pStyle w:val="TAH"/>
            </w:pPr>
            <w:r w:rsidRPr="00CE1BE2">
              <w:t>(*)</w:t>
            </w:r>
          </w:p>
        </w:tc>
        <w:tc>
          <w:tcPr>
            <w:tcW w:w="1197" w:type="dxa"/>
            <w:shd w:val="clear" w:color="auto" w:fill="D9D9D9"/>
            <w:vAlign w:val="center"/>
          </w:tcPr>
          <w:p w14:paraId="5BDB6C65" w14:textId="77777777" w:rsidR="00BA0938" w:rsidRPr="00CE1BE2" w:rsidRDefault="00BA0938" w:rsidP="00261347">
            <w:pPr>
              <w:pStyle w:val="TAH"/>
            </w:pPr>
            <w:r w:rsidRPr="00CE1BE2">
              <w:t>Role (</w:t>
            </w:r>
            <w:r>
              <w:t>*</w:t>
            </w:r>
            <w:r w:rsidRPr="00CE1BE2">
              <w:t>*)</w:t>
            </w:r>
          </w:p>
        </w:tc>
        <w:tc>
          <w:tcPr>
            <w:tcW w:w="1332" w:type="dxa"/>
            <w:shd w:val="clear" w:color="auto" w:fill="D9D9D9"/>
            <w:vAlign w:val="center"/>
          </w:tcPr>
          <w:p w14:paraId="0BDA413A" w14:textId="77777777" w:rsidR="00BA0938" w:rsidRPr="00CE1BE2" w:rsidRDefault="00BA0938" w:rsidP="00261347">
            <w:pPr>
              <w:pStyle w:val="TAH"/>
            </w:pPr>
            <w:r>
              <w:t xml:space="preserve">PoC </w:t>
            </w:r>
            <w:r w:rsidRPr="00CE1BE2">
              <w:t>Components</w:t>
            </w:r>
          </w:p>
        </w:tc>
      </w:tr>
      <w:tr w:rsidR="00531A2C" w:rsidRPr="00CE1BE2" w14:paraId="64AD563A" w14:textId="77777777" w:rsidTr="00531A2C">
        <w:trPr>
          <w:trHeight w:val="169"/>
          <w:jc w:val="center"/>
        </w:trPr>
        <w:tc>
          <w:tcPr>
            <w:tcW w:w="335" w:type="dxa"/>
            <w:shd w:val="clear" w:color="auto" w:fill="auto"/>
            <w:vAlign w:val="center"/>
          </w:tcPr>
          <w:p w14:paraId="0D4752FA" w14:textId="77024B04" w:rsidR="00531A2C" w:rsidRPr="00CE1BE2" w:rsidRDefault="00531A2C" w:rsidP="00531A2C">
            <w:pPr>
              <w:pStyle w:val="TAL"/>
            </w:pPr>
            <w:r>
              <w:rPr>
                <w:rFonts w:eastAsia="Arial" w:cs="Arial"/>
                <w:color w:val="000000"/>
                <w:szCs w:val="18"/>
              </w:rPr>
              <w:t>1</w:t>
            </w:r>
          </w:p>
        </w:tc>
        <w:tc>
          <w:tcPr>
            <w:tcW w:w="1375" w:type="dxa"/>
            <w:shd w:val="clear" w:color="auto" w:fill="auto"/>
            <w:vAlign w:val="center"/>
          </w:tcPr>
          <w:p w14:paraId="0446EDC8" w14:textId="2E04CB78" w:rsidR="00531A2C" w:rsidRPr="00CE1BE2" w:rsidRDefault="00531A2C" w:rsidP="00531A2C">
            <w:pPr>
              <w:pStyle w:val="TAL"/>
            </w:pPr>
            <w:r>
              <w:rPr>
                <w:rFonts w:eastAsia="Arial" w:cs="Arial"/>
                <w:color w:val="000000"/>
                <w:szCs w:val="18"/>
              </w:rPr>
              <w:t>CTTC</w:t>
            </w:r>
          </w:p>
        </w:tc>
        <w:tc>
          <w:tcPr>
            <w:tcW w:w="1057" w:type="dxa"/>
          </w:tcPr>
          <w:p w14:paraId="301CC489" w14:textId="08FE8D8B" w:rsidR="00531A2C" w:rsidRPr="00CE1BE2" w:rsidRDefault="00531A2C" w:rsidP="00531A2C">
            <w:pPr>
              <w:pStyle w:val="TAL"/>
            </w:pPr>
            <w:r>
              <w:rPr>
                <w:rFonts w:eastAsia="Arial" w:cs="Arial"/>
                <w:color w:val="000000"/>
                <w:szCs w:val="18"/>
              </w:rPr>
              <w:t>YES</w:t>
            </w:r>
          </w:p>
        </w:tc>
        <w:tc>
          <w:tcPr>
            <w:tcW w:w="3631" w:type="dxa"/>
          </w:tcPr>
          <w:p w14:paraId="5AAC7C0F" w14:textId="2888C3E5" w:rsidR="00531A2C" w:rsidRPr="00CE1BE2" w:rsidRDefault="00531A2C" w:rsidP="00531A2C">
            <w:pPr>
              <w:pStyle w:val="TAL"/>
            </w:pPr>
            <w:hyperlink r:id="rId7">
              <w:r>
                <w:rPr>
                  <w:rFonts w:eastAsia="Arial" w:cs="Arial"/>
                  <w:color w:val="0563C1"/>
                  <w:szCs w:val="18"/>
                  <w:u w:val="single"/>
                </w:rPr>
                <w:t>ricard.vilalta@cttc.es</w:t>
              </w:r>
            </w:hyperlink>
          </w:p>
        </w:tc>
        <w:tc>
          <w:tcPr>
            <w:tcW w:w="847" w:type="dxa"/>
          </w:tcPr>
          <w:p w14:paraId="26201F72" w14:textId="21CFFD16" w:rsidR="00531A2C" w:rsidRPr="00CE1BE2" w:rsidRDefault="00531A2C" w:rsidP="00531A2C">
            <w:pPr>
              <w:pStyle w:val="TAL"/>
            </w:pPr>
            <w:r>
              <w:rPr>
                <w:rFonts w:eastAsia="Arial" w:cs="Arial"/>
                <w:color w:val="000000"/>
                <w:szCs w:val="18"/>
              </w:rPr>
              <w:t>X</w:t>
            </w:r>
          </w:p>
        </w:tc>
        <w:tc>
          <w:tcPr>
            <w:tcW w:w="1197" w:type="dxa"/>
            <w:shd w:val="clear" w:color="auto" w:fill="auto"/>
            <w:vAlign w:val="center"/>
          </w:tcPr>
          <w:p w14:paraId="396323A5" w14:textId="432D071D" w:rsidR="00531A2C" w:rsidRPr="00CE1BE2" w:rsidRDefault="00531A2C" w:rsidP="00531A2C">
            <w:pPr>
              <w:pStyle w:val="TAL"/>
            </w:pPr>
            <w:r>
              <w:rPr>
                <w:rFonts w:eastAsia="Arial" w:cs="Arial"/>
                <w:color w:val="000000"/>
                <w:szCs w:val="18"/>
              </w:rPr>
              <w:t>Infrastructure provider</w:t>
            </w:r>
          </w:p>
        </w:tc>
        <w:tc>
          <w:tcPr>
            <w:tcW w:w="1332" w:type="dxa"/>
            <w:shd w:val="clear" w:color="auto" w:fill="auto"/>
            <w:vAlign w:val="center"/>
          </w:tcPr>
          <w:p w14:paraId="3176C05F" w14:textId="77777777" w:rsidR="00531A2C" w:rsidRDefault="00531A2C" w:rsidP="00531A2C">
            <w:pPr>
              <w:keepNext/>
              <w:keepLines/>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TeraFlowSDN</w:t>
            </w:r>
          </w:p>
          <w:p w14:paraId="2B5B3281" w14:textId="33BED860" w:rsidR="00531A2C" w:rsidRPr="00CE1BE2" w:rsidRDefault="00531A2C" w:rsidP="00531A2C">
            <w:pPr>
              <w:pStyle w:val="TAL"/>
            </w:pPr>
            <w:r>
              <w:rPr>
                <w:rFonts w:eastAsia="Arial" w:cs="Arial"/>
                <w:color w:val="000000"/>
                <w:szCs w:val="18"/>
              </w:rPr>
              <w:t>Edge routers and servers</w:t>
            </w:r>
          </w:p>
        </w:tc>
      </w:tr>
      <w:tr w:rsidR="00531A2C" w:rsidRPr="00CE1BE2" w14:paraId="0081CE4E" w14:textId="77777777" w:rsidTr="00531A2C">
        <w:trPr>
          <w:trHeight w:val="182"/>
          <w:jc w:val="center"/>
        </w:trPr>
        <w:tc>
          <w:tcPr>
            <w:tcW w:w="335" w:type="dxa"/>
            <w:shd w:val="clear" w:color="auto" w:fill="auto"/>
            <w:vAlign w:val="center"/>
          </w:tcPr>
          <w:p w14:paraId="68D1E754" w14:textId="2B7E7696" w:rsidR="00531A2C" w:rsidRPr="00CE1BE2" w:rsidRDefault="00531A2C" w:rsidP="00531A2C">
            <w:pPr>
              <w:pStyle w:val="TAL"/>
            </w:pPr>
            <w:r>
              <w:rPr>
                <w:rFonts w:eastAsia="Arial" w:cs="Arial"/>
                <w:color w:val="000000"/>
                <w:szCs w:val="18"/>
              </w:rPr>
              <w:t>2</w:t>
            </w:r>
          </w:p>
        </w:tc>
        <w:tc>
          <w:tcPr>
            <w:tcW w:w="1375" w:type="dxa"/>
            <w:shd w:val="clear" w:color="auto" w:fill="auto"/>
            <w:vAlign w:val="center"/>
          </w:tcPr>
          <w:p w14:paraId="57A46FCF" w14:textId="2D9830D6" w:rsidR="00531A2C" w:rsidRPr="00CE1BE2" w:rsidRDefault="00531A2C" w:rsidP="00531A2C">
            <w:pPr>
              <w:pStyle w:val="TAL"/>
            </w:pPr>
            <w:proofErr w:type="spellStart"/>
            <w:r>
              <w:rPr>
                <w:rFonts w:eastAsia="Arial" w:cs="Arial"/>
                <w:color w:val="000000"/>
                <w:szCs w:val="18"/>
              </w:rPr>
              <w:t>xFlow</w:t>
            </w:r>
            <w:proofErr w:type="spellEnd"/>
          </w:p>
        </w:tc>
        <w:tc>
          <w:tcPr>
            <w:tcW w:w="1057" w:type="dxa"/>
          </w:tcPr>
          <w:p w14:paraId="5A62406C" w14:textId="42963B23" w:rsidR="00531A2C" w:rsidRPr="00CE1BE2" w:rsidRDefault="00531A2C" w:rsidP="00531A2C">
            <w:pPr>
              <w:pStyle w:val="TAL"/>
            </w:pPr>
            <w:r>
              <w:rPr>
                <w:rFonts w:eastAsia="Arial" w:cs="Arial"/>
                <w:color w:val="000000"/>
                <w:szCs w:val="18"/>
              </w:rPr>
              <w:t>YES</w:t>
            </w:r>
          </w:p>
        </w:tc>
        <w:tc>
          <w:tcPr>
            <w:tcW w:w="3631" w:type="dxa"/>
          </w:tcPr>
          <w:p w14:paraId="6ED1553E" w14:textId="6D07A8F6" w:rsidR="0043768C" w:rsidRPr="00B71210" w:rsidRDefault="00B71210" w:rsidP="00531A2C">
            <w:pPr>
              <w:pStyle w:val="TAL"/>
              <w:rPr>
                <w:rFonts w:eastAsia="Arial" w:cs="Arial"/>
                <w:color w:val="0563C1"/>
                <w:szCs w:val="18"/>
                <w:u w:val="single"/>
              </w:rPr>
            </w:pPr>
            <w:hyperlink r:id="rId8" w:history="1">
              <w:r w:rsidRPr="00B71210">
                <w:rPr>
                  <w:rStyle w:val="Enlla"/>
                  <w:rFonts w:eastAsia="Arial" w:cs="Arial"/>
                  <w:szCs w:val="18"/>
                </w:rPr>
                <w:t>ayesha.ayub@xflowresearch.com</w:t>
              </w:r>
            </w:hyperlink>
          </w:p>
          <w:p w14:paraId="064E627A" w14:textId="1C5C9819" w:rsidR="00B71210" w:rsidRPr="00B71210" w:rsidRDefault="00B71210" w:rsidP="00531A2C">
            <w:pPr>
              <w:pStyle w:val="TAL"/>
              <w:rPr>
                <w:rFonts w:eastAsia="Arial" w:cs="Arial"/>
                <w:color w:val="0563C1"/>
                <w:szCs w:val="18"/>
                <w:u w:val="single"/>
              </w:rPr>
            </w:pPr>
            <w:hyperlink r:id="rId9" w:history="1">
              <w:r w:rsidRPr="00412090">
                <w:rPr>
                  <w:rStyle w:val="Enlla"/>
                  <w:rFonts w:eastAsia="Arial" w:cs="Arial"/>
                  <w:szCs w:val="18"/>
                </w:rPr>
                <w:t>ikram.haq@xflowresearch.com</w:t>
              </w:r>
            </w:hyperlink>
          </w:p>
        </w:tc>
        <w:tc>
          <w:tcPr>
            <w:tcW w:w="847" w:type="dxa"/>
          </w:tcPr>
          <w:p w14:paraId="0824A3BD" w14:textId="57915B34" w:rsidR="00531A2C" w:rsidRPr="00CE1BE2" w:rsidRDefault="00531A2C" w:rsidP="00531A2C">
            <w:pPr>
              <w:pStyle w:val="TAL"/>
            </w:pPr>
            <w:r>
              <w:rPr>
                <w:rFonts w:eastAsia="Arial" w:cs="Arial"/>
                <w:szCs w:val="18"/>
              </w:rPr>
              <w:t>X</w:t>
            </w:r>
          </w:p>
        </w:tc>
        <w:tc>
          <w:tcPr>
            <w:tcW w:w="1197" w:type="dxa"/>
            <w:shd w:val="clear" w:color="auto" w:fill="auto"/>
            <w:vAlign w:val="center"/>
          </w:tcPr>
          <w:p w14:paraId="00AA2CBB" w14:textId="7E64C5B5" w:rsidR="00531A2C" w:rsidRPr="00CE1BE2" w:rsidRDefault="00531A2C" w:rsidP="00531A2C">
            <w:pPr>
              <w:pStyle w:val="TAL"/>
            </w:pPr>
            <w:proofErr w:type="spellStart"/>
            <w:r>
              <w:rPr>
                <w:rFonts w:eastAsia="Arial" w:cs="Arial"/>
                <w:color w:val="000000"/>
                <w:szCs w:val="18"/>
              </w:rPr>
              <w:t>Aplication</w:t>
            </w:r>
            <w:proofErr w:type="spellEnd"/>
            <w:r>
              <w:rPr>
                <w:rFonts w:eastAsia="Arial" w:cs="Arial"/>
                <w:color w:val="000000"/>
                <w:szCs w:val="18"/>
              </w:rPr>
              <w:t xml:space="preserve"> provider</w:t>
            </w:r>
          </w:p>
        </w:tc>
        <w:tc>
          <w:tcPr>
            <w:tcW w:w="1332" w:type="dxa"/>
            <w:shd w:val="clear" w:color="auto" w:fill="auto"/>
            <w:vAlign w:val="center"/>
          </w:tcPr>
          <w:p w14:paraId="1B82B5B6" w14:textId="7B01BF90" w:rsidR="00531A2C" w:rsidRPr="00CE1BE2" w:rsidRDefault="00531A2C" w:rsidP="00531A2C">
            <w:pPr>
              <w:pStyle w:val="TAL"/>
            </w:pPr>
            <w:r>
              <w:rPr>
                <w:rFonts w:eastAsia="Arial" w:cs="Arial"/>
                <w:color w:val="000000"/>
                <w:szCs w:val="18"/>
              </w:rPr>
              <w:t>App</w:t>
            </w:r>
          </w:p>
        </w:tc>
      </w:tr>
      <w:tr w:rsidR="00531A2C" w:rsidRPr="00CE1BE2" w14:paraId="3BD54F4B" w14:textId="77777777" w:rsidTr="00531A2C">
        <w:trPr>
          <w:trHeight w:val="169"/>
          <w:jc w:val="center"/>
        </w:trPr>
        <w:tc>
          <w:tcPr>
            <w:tcW w:w="335" w:type="dxa"/>
            <w:shd w:val="clear" w:color="auto" w:fill="auto"/>
            <w:vAlign w:val="center"/>
          </w:tcPr>
          <w:p w14:paraId="0ED43462" w14:textId="7940C6BB" w:rsidR="00531A2C" w:rsidRPr="00CE1BE2" w:rsidRDefault="00531A2C" w:rsidP="00531A2C">
            <w:pPr>
              <w:pStyle w:val="TAL"/>
            </w:pPr>
            <w:r>
              <w:rPr>
                <w:rFonts w:eastAsia="Arial" w:cs="Arial"/>
                <w:color w:val="000000"/>
                <w:szCs w:val="18"/>
              </w:rPr>
              <w:t>3</w:t>
            </w:r>
          </w:p>
        </w:tc>
        <w:tc>
          <w:tcPr>
            <w:tcW w:w="1375" w:type="dxa"/>
            <w:shd w:val="clear" w:color="auto" w:fill="auto"/>
            <w:vAlign w:val="center"/>
          </w:tcPr>
          <w:p w14:paraId="7DEA4B9C" w14:textId="4514E394" w:rsidR="00531A2C" w:rsidRPr="00CE1BE2" w:rsidRDefault="00531A2C" w:rsidP="00531A2C">
            <w:pPr>
              <w:pStyle w:val="TAL"/>
            </w:pPr>
            <w:r>
              <w:rPr>
                <w:rFonts w:eastAsia="Arial" w:cs="Arial"/>
                <w:color w:val="000000"/>
                <w:szCs w:val="18"/>
              </w:rPr>
              <w:t>Telefónica</w:t>
            </w:r>
          </w:p>
        </w:tc>
        <w:tc>
          <w:tcPr>
            <w:tcW w:w="1057" w:type="dxa"/>
          </w:tcPr>
          <w:p w14:paraId="20638F9E" w14:textId="4D6B711E" w:rsidR="00531A2C" w:rsidRPr="00CE1BE2" w:rsidRDefault="00531A2C" w:rsidP="00531A2C">
            <w:pPr>
              <w:pStyle w:val="TAL"/>
            </w:pPr>
            <w:r>
              <w:rPr>
                <w:rFonts w:eastAsia="Arial" w:cs="Arial"/>
                <w:color w:val="000000"/>
                <w:szCs w:val="18"/>
              </w:rPr>
              <w:t>YES</w:t>
            </w:r>
          </w:p>
        </w:tc>
        <w:tc>
          <w:tcPr>
            <w:tcW w:w="3631" w:type="dxa"/>
          </w:tcPr>
          <w:p w14:paraId="5EEADB3D" w14:textId="77777777" w:rsidR="00531A2C" w:rsidRDefault="00531A2C" w:rsidP="00531A2C">
            <w:pPr>
              <w:keepNext/>
              <w:keepLines/>
              <w:pBdr>
                <w:top w:val="nil"/>
                <w:left w:val="nil"/>
                <w:bottom w:val="nil"/>
                <w:right w:val="nil"/>
                <w:between w:val="nil"/>
              </w:pBdr>
              <w:spacing w:after="0"/>
              <w:rPr>
                <w:rStyle w:val="Enlla"/>
                <w:rFonts w:ascii="Arial" w:eastAsia="Arial" w:hAnsi="Arial" w:cs="Arial"/>
                <w:sz w:val="18"/>
                <w:szCs w:val="18"/>
              </w:rPr>
            </w:pPr>
            <w:hyperlink r:id="rId10" w:history="1">
              <w:r w:rsidRPr="006445DD">
                <w:rPr>
                  <w:rStyle w:val="Enlla"/>
                  <w:rFonts w:ascii="Arial" w:eastAsia="Arial" w:hAnsi="Arial" w:cs="Arial"/>
                  <w:sz w:val="18"/>
                  <w:szCs w:val="18"/>
                </w:rPr>
                <w:t>diego.r.lopez@telefonica.com</w:t>
              </w:r>
            </w:hyperlink>
          </w:p>
          <w:p w14:paraId="26896243" w14:textId="6BC8193C" w:rsidR="009710E5" w:rsidRPr="00272731" w:rsidRDefault="009710E5" w:rsidP="00531A2C">
            <w:pPr>
              <w:keepNext/>
              <w:keepLines/>
              <w:pBdr>
                <w:top w:val="nil"/>
                <w:left w:val="nil"/>
                <w:bottom w:val="nil"/>
                <w:right w:val="nil"/>
                <w:between w:val="nil"/>
              </w:pBdr>
              <w:spacing w:after="0"/>
            </w:pPr>
            <w:hyperlink r:id="rId11" w:history="1">
              <w:r w:rsidRPr="00272731">
                <w:rPr>
                  <w:rStyle w:val="Enlla"/>
                </w:rPr>
                <w:t>riccardo.nicolicchia@telefonica.com</w:t>
              </w:r>
            </w:hyperlink>
          </w:p>
        </w:tc>
        <w:tc>
          <w:tcPr>
            <w:tcW w:w="847" w:type="dxa"/>
          </w:tcPr>
          <w:p w14:paraId="7F8B7136" w14:textId="77777777" w:rsidR="00531A2C" w:rsidRPr="00272731" w:rsidRDefault="00531A2C" w:rsidP="00531A2C">
            <w:pPr>
              <w:pStyle w:val="TAL"/>
            </w:pPr>
          </w:p>
        </w:tc>
        <w:tc>
          <w:tcPr>
            <w:tcW w:w="1197" w:type="dxa"/>
            <w:shd w:val="clear" w:color="auto" w:fill="auto"/>
            <w:vAlign w:val="center"/>
          </w:tcPr>
          <w:p w14:paraId="238332C2" w14:textId="20486822" w:rsidR="00531A2C" w:rsidRPr="00CE1BE2" w:rsidRDefault="00531A2C" w:rsidP="00531A2C">
            <w:pPr>
              <w:pStyle w:val="TAL"/>
            </w:pPr>
            <w:r>
              <w:rPr>
                <w:rFonts w:eastAsia="Arial" w:cs="Arial"/>
                <w:color w:val="000000"/>
                <w:szCs w:val="18"/>
              </w:rPr>
              <w:t>Network Operator</w:t>
            </w:r>
          </w:p>
        </w:tc>
        <w:tc>
          <w:tcPr>
            <w:tcW w:w="1332" w:type="dxa"/>
            <w:shd w:val="clear" w:color="auto" w:fill="auto"/>
            <w:vAlign w:val="center"/>
          </w:tcPr>
          <w:p w14:paraId="7B3F05FA" w14:textId="14CF99D3" w:rsidR="00531A2C" w:rsidRPr="00CE1BE2" w:rsidRDefault="00531A2C" w:rsidP="00531A2C">
            <w:pPr>
              <w:pStyle w:val="TAL"/>
            </w:pPr>
            <w:r>
              <w:rPr>
                <w:rFonts w:eastAsia="Arial" w:cs="Arial"/>
                <w:color w:val="000000"/>
                <w:szCs w:val="18"/>
              </w:rPr>
              <w:t>-</w:t>
            </w:r>
          </w:p>
        </w:tc>
      </w:tr>
    </w:tbl>
    <w:p w14:paraId="20A8CB3F" w14:textId="77777777" w:rsidR="00D217D1" w:rsidRPr="00CE1BE2" w:rsidRDefault="00D217D1" w:rsidP="00D217D1"/>
    <w:p w14:paraId="0689E17E" w14:textId="77777777" w:rsidR="00D217D1" w:rsidRPr="00CE1BE2" w:rsidRDefault="00D217D1" w:rsidP="00D217D1">
      <w:r w:rsidRPr="00CE1BE2">
        <w:t>All the PoC Team members listed above declare that the information in this report is conformant to their activities during the PoC Project.</w:t>
      </w:r>
    </w:p>
    <w:p w14:paraId="729C5BB0" w14:textId="77777777" w:rsidR="00D217D1" w:rsidRPr="00CE1BE2" w:rsidRDefault="00D217D1" w:rsidP="00D217D1"/>
    <w:p w14:paraId="737662A0" w14:textId="77777777" w:rsidR="00D217D1" w:rsidRDefault="00D217D1" w:rsidP="00D217D1">
      <w:pPr>
        <w:pStyle w:val="Ttol2"/>
      </w:pPr>
      <w:bookmarkStart w:id="9" w:name="_Toc414543506"/>
      <w:bookmarkStart w:id="10" w:name="_Toc414607474"/>
      <w:bookmarkStart w:id="11" w:name="_Toc414607534"/>
      <w:r w:rsidRPr="00E06987">
        <w:t>1.3</w:t>
      </w:r>
      <w:r w:rsidRPr="00E06987">
        <w:tab/>
        <w:t>PoC Project Scope Review</w:t>
      </w:r>
      <w:bookmarkEnd w:id="9"/>
      <w:bookmarkEnd w:id="10"/>
      <w:bookmarkEnd w:id="11"/>
    </w:p>
    <w:p w14:paraId="1FB27F5A" w14:textId="77777777" w:rsidR="00D217D1" w:rsidRPr="00E06987" w:rsidRDefault="00D217D1" w:rsidP="00D217D1">
      <w:pPr>
        <w:pStyle w:val="Ttol3"/>
      </w:pPr>
      <w:bookmarkStart w:id="12" w:name="_Toc414607475"/>
      <w:bookmarkStart w:id="13" w:name="_Toc414607535"/>
      <w:r w:rsidRPr="00E06987">
        <w:t>1.3.1</w:t>
      </w:r>
      <w:r w:rsidRPr="00E06987">
        <w:tab/>
        <w:t>PoC Topics</w:t>
      </w:r>
      <w:bookmarkEnd w:id="12"/>
      <w:bookmarkEnd w:id="13"/>
    </w:p>
    <w:p w14:paraId="1DCC507A" w14:textId="77777777" w:rsidR="00D217D1" w:rsidRPr="00CE1BE2" w:rsidRDefault="00D217D1" w:rsidP="00D217D1">
      <w:r w:rsidRPr="00CE1BE2">
        <w:t>Report the status of all the PoC Topics and Expected Contri</w:t>
      </w:r>
      <w:r w:rsidR="002617FD">
        <w:t>butions anticipated in the PoC P</w:t>
      </w:r>
      <w:r w:rsidRPr="00CE1BE2">
        <w:t>roposal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012"/>
        <w:gridCol w:w="2144"/>
        <w:gridCol w:w="1746"/>
        <w:gridCol w:w="2614"/>
        <w:gridCol w:w="1213"/>
        <w:gridCol w:w="1126"/>
      </w:tblGrid>
      <w:tr w:rsidR="00D217D1" w:rsidRPr="00CE1BE2" w14:paraId="62F3E25F" w14:textId="77777777" w:rsidTr="00261347">
        <w:tc>
          <w:tcPr>
            <w:tcW w:w="1012" w:type="dxa"/>
            <w:shd w:val="clear" w:color="auto" w:fill="D9D9D9"/>
            <w:vAlign w:val="center"/>
          </w:tcPr>
          <w:p w14:paraId="42381550" w14:textId="77777777" w:rsidR="00D217D1" w:rsidRPr="00CE1BE2" w:rsidRDefault="00D217D1" w:rsidP="00261347">
            <w:pPr>
              <w:pStyle w:val="TAH"/>
            </w:pPr>
            <w:r w:rsidRPr="00CE1BE2">
              <w:t>PoC Topic Code</w:t>
            </w:r>
          </w:p>
        </w:tc>
        <w:tc>
          <w:tcPr>
            <w:tcW w:w="2144" w:type="dxa"/>
            <w:shd w:val="clear" w:color="auto" w:fill="D9D9D9"/>
            <w:vAlign w:val="center"/>
          </w:tcPr>
          <w:p w14:paraId="7C96725A" w14:textId="77777777" w:rsidR="00D217D1" w:rsidRPr="00CE1BE2" w:rsidRDefault="00D217D1" w:rsidP="00261347">
            <w:pPr>
              <w:pStyle w:val="TAH"/>
            </w:pPr>
            <w:r w:rsidRPr="00CE1BE2">
              <w:t>PoC Topic Description</w:t>
            </w:r>
          </w:p>
        </w:tc>
        <w:tc>
          <w:tcPr>
            <w:tcW w:w="1746" w:type="dxa"/>
            <w:shd w:val="clear" w:color="auto" w:fill="D9D9D9"/>
            <w:vAlign w:val="center"/>
          </w:tcPr>
          <w:p w14:paraId="32ADF429" w14:textId="77777777" w:rsidR="00D217D1" w:rsidRPr="00CE1BE2" w:rsidRDefault="00D217D1" w:rsidP="00261347">
            <w:pPr>
              <w:pStyle w:val="TAH"/>
            </w:pPr>
            <w:r w:rsidRPr="00CE1BE2">
              <w:t>Related WG/WI</w:t>
            </w:r>
          </w:p>
        </w:tc>
        <w:tc>
          <w:tcPr>
            <w:tcW w:w="2614" w:type="dxa"/>
            <w:shd w:val="clear" w:color="auto" w:fill="D9D9D9"/>
            <w:vAlign w:val="center"/>
          </w:tcPr>
          <w:p w14:paraId="567CA056" w14:textId="77777777" w:rsidR="00D217D1" w:rsidRPr="00CE1BE2" w:rsidRDefault="00D217D1" w:rsidP="00261347">
            <w:pPr>
              <w:pStyle w:val="TAH"/>
            </w:pPr>
            <w:r w:rsidRPr="00CE1BE2">
              <w:t>Submitted Contribution link</w:t>
            </w:r>
          </w:p>
        </w:tc>
        <w:tc>
          <w:tcPr>
            <w:tcW w:w="1213" w:type="dxa"/>
            <w:shd w:val="clear" w:color="auto" w:fill="D9D9D9"/>
            <w:vAlign w:val="center"/>
          </w:tcPr>
          <w:p w14:paraId="061FDC1C" w14:textId="77777777" w:rsidR="00D217D1" w:rsidRPr="00CE1BE2" w:rsidRDefault="00D217D1" w:rsidP="00261347">
            <w:pPr>
              <w:pStyle w:val="TAH"/>
            </w:pPr>
            <w:r w:rsidRPr="00CE1BE2">
              <w:t>Date</w:t>
            </w:r>
          </w:p>
        </w:tc>
        <w:tc>
          <w:tcPr>
            <w:tcW w:w="1126" w:type="dxa"/>
            <w:shd w:val="clear" w:color="auto" w:fill="D9D9D9"/>
            <w:vAlign w:val="center"/>
          </w:tcPr>
          <w:p w14:paraId="0F4BE1FC" w14:textId="77777777" w:rsidR="00D217D1" w:rsidRPr="00CE1BE2" w:rsidRDefault="00D217D1" w:rsidP="00261347">
            <w:pPr>
              <w:pStyle w:val="TAH"/>
            </w:pPr>
            <w:r w:rsidRPr="00CE1BE2">
              <w:t>Status</w:t>
            </w:r>
          </w:p>
          <w:p w14:paraId="6D2942C8" w14:textId="77777777" w:rsidR="00D217D1" w:rsidRPr="00CE1BE2" w:rsidRDefault="00D217D1" w:rsidP="00261347">
            <w:pPr>
              <w:pStyle w:val="TAH"/>
            </w:pPr>
            <w:r w:rsidRPr="00CE1BE2">
              <w:t>(*)</w:t>
            </w:r>
          </w:p>
        </w:tc>
      </w:tr>
      <w:tr w:rsidR="000063F8" w:rsidRPr="00CE1BE2" w14:paraId="63812286" w14:textId="77777777" w:rsidTr="00261347">
        <w:tc>
          <w:tcPr>
            <w:tcW w:w="1012" w:type="dxa"/>
            <w:shd w:val="clear" w:color="auto" w:fill="auto"/>
            <w:vAlign w:val="center"/>
          </w:tcPr>
          <w:p w14:paraId="4140501F" w14:textId="6E7755CB" w:rsidR="000063F8" w:rsidRPr="00CE1BE2" w:rsidRDefault="000063F8" w:rsidP="000063F8">
            <w:pPr>
              <w:spacing w:after="0"/>
              <w:rPr>
                <w:iCs/>
              </w:rPr>
            </w:pPr>
            <w:r>
              <w:t>Topic 4</w:t>
            </w:r>
            <w:r>
              <w:tab/>
            </w:r>
          </w:p>
        </w:tc>
        <w:tc>
          <w:tcPr>
            <w:tcW w:w="2144" w:type="dxa"/>
            <w:shd w:val="clear" w:color="auto" w:fill="auto"/>
            <w:vAlign w:val="center"/>
          </w:tcPr>
          <w:p w14:paraId="5B4E8788" w14:textId="7323332C" w:rsidR="000063F8" w:rsidRPr="00CE1BE2" w:rsidRDefault="000063F8" w:rsidP="000063F8">
            <w:pPr>
              <w:spacing w:after="0"/>
              <w:rPr>
                <w:iCs/>
              </w:rPr>
            </w:pPr>
            <w:r>
              <w:t>MEC-enabled Vertical Segments applications</w:t>
            </w:r>
          </w:p>
        </w:tc>
        <w:tc>
          <w:tcPr>
            <w:tcW w:w="1746" w:type="dxa"/>
            <w:shd w:val="clear" w:color="auto" w:fill="auto"/>
            <w:vAlign w:val="center"/>
          </w:tcPr>
          <w:p w14:paraId="6EB2572D" w14:textId="77777777" w:rsidR="000063F8" w:rsidRPr="00CE1BE2" w:rsidRDefault="000063F8" w:rsidP="000063F8">
            <w:pPr>
              <w:spacing w:after="0"/>
              <w:rPr>
                <w:iCs/>
              </w:rPr>
            </w:pPr>
          </w:p>
        </w:tc>
        <w:tc>
          <w:tcPr>
            <w:tcW w:w="2614" w:type="dxa"/>
            <w:shd w:val="clear" w:color="auto" w:fill="auto"/>
            <w:vAlign w:val="center"/>
          </w:tcPr>
          <w:p w14:paraId="4AC75355" w14:textId="77777777" w:rsidR="000063F8" w:rsidRPr="00CE1BE2" w:rsidRDefault="000063F8" w:rsidP="000063F8">
            <w:pPr>
              <w:spacing w:after="0"/>
              <w:rPr>
                <w:iCs/>
              </w:rPr>
            </w:pPr>
          </w:p>
        </w:tc>
        <w:tc>
          <w:tcPr>
            <w:tcW w:w="1213" w:type="dxa"/>
            <w:shd w:val="clear" w:color="auto" w:fill="auto"/>
            <w:vAlign w:val="center"/>
          </w:tcPr>
          <w:p w14:paraId="5BD4B2A1" w14:textId="77777777" w:rsidR="000063F8" w:rsidRPr="00CE1BE2" w:rsidRDefault="000063F8" w:rsidP="000063F8">
            <w:pPr>
              <w:spacing w:after="0"/>
              <w:rPr>
                <w:iCs/>
              </w:rPr>
            </w:pPr>
          </w:p>
        </w:tc>
        <w:tc>
          <w:tcPr>
            <w:tcW w:w="1126" w:type="dxa"/>
          </w:tcPr>
          <w:p w14:paraId="09D5A0A9" w14:textId="77777777" w:rsidR="000063F8" w:rsidRPr="00CE1BE2" w:rsidRDefault="000063F8" w:rsidP="000063F8">
            <w:pPr>
              <w:spacing w:after="0"/>
              <w:rPr>
                <w:iCs/>
              </w:rPr>
            </w:pPr>
          </w:p>
        </w:tc>
      </w:tr>
      <w:tr w:rsidR="000063F8" w:rsidRPr="00CE1BE2" w14:paraId="66A7AC4F" w14:textId="77777777" w:rsidTr="00261347">
        <w:tc>
          <w:tcPr>
            <w:tcW w:w="1012" w:type="dxa"/>
            <w:shd w:val="clear" w:color="auto" w:fill="auto"/>
            <w:vAlign w:val="center"/>
          </w:tcPr>
          <w:p w14:paraId="6C16522F" w14:textId="286F0484" w:rsidR="000063F8" w:rsidRPr="00CE1BE2" w:rsidRDefault="000063F8" w:rsidP="000063F8">
            <w:pPr>
              <w:spacing w:after="0"/>
              <w:rPr>
                <w:iCs/>
              </w:rPr>
            </w:pPr>
            <w:r>
              <w:t>Topic 3</w:t>
            </w:r>
          </w:p>
        </w:tc>
        <w:tc>
          <w:tcPr>
            <w:tcW w:w="2144" w:type="dxa"/>
            <w:shd w:val="clear" w:color="auto" w:fill="auto"/>
            <w:vAlign w:val="center"/>
          </w:tcPr>
          <w:p w14:paraId="2F5BB74E" w14:textId="460CF439" w:rsidR="000063F8" w:rsidRPr="00CE1BE2" w:rsidRDefault="000063F8" w:rsidP="000063F8">
            <w:pPr>
              <w:spacing w:after="0"/>
              <w:rPr>
                <w:iCs/>
              </w:rPr>
            </w:pPr>
            <w:r>
              <w:t>MEC Architecture</w:t>
            </w:r>
          </w:p>
        </w:tc>
        <w:tc>
          <w:tcPr>
            <w:tcW w:w="1746" w:type="dxa"/>
            <w:shd w:val="clear" w:color="auto" w:fill="auto"/>
            <w:vAlign w:val="center"/>
          </w:tcPr>
          <w:p w14:paraId="6C940A45" w14:textId="77777777" w:rsidR="000063F8" w:rsidRPr="00CE1BE2" w:rsidRDefault="000063F8" w:rsidP="000063F8">
            <w:pPr>
              <w:spacing w:after="0"/>
              <w:rPr>
                <w:iCs/>
              </w:rPr>
            </w:pPr>
          </w:p>
        </w:tc>
        <w:tc>
          <w:tcPr>
            <w:tcW w:w="2614" w:type="dxa"/>
            <w:shd w:val="clear" w:color="auto" w:fill="auto"/>
            <w:vAlign w:val="center"/>
          </w:tcPr>
          <w:p w14:paraId="065AD83B" w14:textId="77777777" w:rsidR="000063F8" w:rsidRPr="00CE1BE2" w:rsidRDefault="000063F8" w:rsidP="000063F8">
            <w:pPr>
              <w:spacing w:after="0"/>
              <w:rPr>
                <w:iCs/>
              </w:rPr>
            </w:pPr>
          </w:p>
        </w:tc>
        <w:tc>
          <w:tcPr>
            <w:tcW w:w="1213" w:type="dxa"/>
            <w:shd w:val="clear" w:color="auto" w:fill="auto"/>
            <w:vAlign w:val="center"/>
          </w:tcPr>
          <w:p w14:paraId="6625F6EB" w14:textId="77777777" w:rsidR="000063F8" w:rsidRPr="00CE1BE2" w:rsidRDefault="000063F8" w:rsidP="000063F8">
            <w:pPr>
              <w:spacing w:after="0"/>
              <w:rPr>
                <w:iCs/>
              </w:rPr>
            </w:pPr>
          </w:p>
        </w:tc>
        <w:tc>
          <w:tcPr>
            <w:tcW w:w="1126" w:type="dxa"/>
          </w:tcPr>
          <w:p w14:paraId="597E8B02" w14:textId="77777777" w:rsidR="000063F8" w:rsidRPr="00CE1BE2" w:rsidRDefault="000063F8" w:rsidP="000063F8">
            <w:pPr>
              <w:spacing w:after="0"/>
              <w:rPr>
                <w:iCs/>
              </w:rPr>
            </w:pPr>
          </w:p>
        </w:tc>
      </w:tr>
    </w:tbl>
    <w:p w14:paraId="2ED80808" w14:textId="77777777" w:rsidR="00D217D1" w:rsidRPr="00CE1BE2" w:rsidRDefault="00D217D1" w:rsidP="00D217D1"/>
    <w:p w14:paraId="13812DB4" w14:textId="77777777" w:rsidR="00D217D1" w:rsidRPr="00CE1BE2" w:rsidRDefault="00D217D1" w:rsidP="00D217D1">
      <w:pPr>
        <w:pStyle w:val="Ttol2"/>
      </w:pPr>
      <w:bookmarkStart w:id="14" w:name="_Toc414543507"/>
      <w:bookmarkStart w:id="15" w:name="_Toc414607477"/>
      <w:bookmarkStart w:id="16" w:name="_Toc414607537"/>
      <w:r w:rsidRPr="00CE1BE2">
        <w:lastRenderedPageBreak/>
        <w:t>1.4</w:t>
      </w:r>
      <w:r w:rsidRPr="00CE1BE2">
        <w:tab/>
        <w:t>PoC Project Milestones Review</w:t>
      </w:r>
      <w:bookmarkEnd w:id="14"/>
      <w:bookmarkEnd w:id="15"/>
      <w:bookmarkEnd w:id="16"/>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88"/>
        <w:gridCol w:w="2835"/>
        <w:gridCol w:w="1134"/>
        <w:gridCol w:w="3260"/>
        <w:gridCol w:w="1726"/>
      </w:tblGrid>
      <w:tr w:rsidR="00D217D1" w:rsidRPr="00CE1BE2" w14:paraId="4C5B8DB5" w14:textId="77777777" w:rsidTr="002617FD">
        <w:trPr>
          <w:jc w:val="center"/>
        </w:trPr>
        <w:tc>
          <w:tcPr>
            <w:tcW w:w="988" w:type="dxa"/>
            <w:shd w:val="clear" w:color="auto" w:fill="D9D9D9"/>
            <w:vAlign w:val="center"/>
          </w:tcPr>
          <w:p w14:paraId="5DC31A8C" w14:textId="77777777" w:rsidR="00D217D1" w:rsidRPr="00CE1BE2" w:rsidRDefault="00D217D1" w:rsidP="00261347">
            <w:pPr>
              <w:pStyle w:val="TAH"/>
            </w:pPr>
            <w:r w:rsidRPr="00CE1BE2">
              <w:t>PoC Milestone</w:t>
            </w:r>
          </w:p>
        </w:tc>
        <w:tc>
          <w:tcPr>
            <w:tcW w:w="2835" w:type="dxa"/>
            <w:shd w:val="clear" w:color="auto" w:fill="D9D9D9"/>
            <w:vAlign w:val="center"/>
          </w:tcPr>
          <w:p w14:paraId="20DE43A1" w14:textId="77777777" w:rsidR="00D217D1" w:rsidRPr="00CE1BE2" w:rsidRDefault="00D217D1" w:rsidP="00261347">
            <w:pPr>
              <w:pStyle w:val="TAH"/>
            </w:pPr>
            <w:r w:rsidRPr="00CE1BE2">
              <w:t>Milestone description</w:t>
            </w:r>
          </w:p>
        </w:tc>
        <w:tc>
          <w:tcPr>
            <w:tcW w:w="1134" w:type="dxa"/>
            <w:shd w:val="clear" w:color="auto" w:fill="D9D9D9"/>
            <w:vAlign w:val="center"/>
          </w:tcPr>
          <w:p w14:paraId="09D53801" w14:textId="77777777" w:rsidR="00D217D1" w:rsidRPr="00CE1BE2" w:rsidRDefault="00D217D1" w:rsidP="00261347">
            <w:pPr>
              <w:pStyle w:val="TAH"/>
            </w:pPr>
            <w:r w:rsidRPr="00CE1BE2">
              <w:t>Target Date</w:t>
            </w:r>
          </w:p>
        </w:tc>
        <w:tc>
          <w:tcPr>
            <w:tcW w:w="3260" w:type="dxa"/>
            <w:shd w:val="clear" w:color="auto" w:fill="D9D9D9"/>
            <w:vAlign w:val="center"/>
          </w:tcPr>
          <w:p w14:paraId="53D240E6" w14:textId="77777777" w:rsidR="00D217D1" w:rsidRPr="00CE1BE2" w:rsidRDefault="00D217D1" w:rsidP="00261347">
            <w:pPr>
              <w:pStyle w:val="TAH"/>
            </w:pPr>
            <w:r w:rsidRPr="00CE1BE2">
              <w:t>Additional Info</w:t>
            </w:r>
          </w:p>
        </w:tc>
        <w:tc>
          <w:tcPr>
            <w:tcW w:w="1726" w:type="dxa"/>
            <w:shd w:val="clear" w:color="auto" w:fill="D9D9D9"/>
            <w:vAlign w:val="center"/>
          </w:tcPr>
          <w:p w14:paraId="44109CC8" w14:textId="77777777" w:rsidR="00D217D1" w:rsidRPr="00CE1BE2" w:rsidRDefault="00D217D1" w:rsidP="00261347">
            <w:pPr>
              <w:pStyle w:val="TAH"/>
            </w:pPr>
            <w:r w:rsidRPr="00CE1BE2">
              <w:t>Completion Date</w:t>
            </w:r>
          </w:p>
        </w:tc>
      </w:tr>
      <w:tr w:rsidR="007378E2" w:rsidRPr="00CE1BE2" w14:paraId="7CF8F213" w14:textId="77777777" w:rsidTr="0003091F">
        <w:trPr>
          <w:jc w:val="center"/>
        </w:trPr>
        <w:tc>
          <w:tcPr>
            <w:tcW w:w="988" w:type="dxa"/>
            <w:shd w:val="clear" w:color="auto" w:fill="auto"/>
            <w:vAlign w:val="center"/>
          </w:tcPr>
          <w:p w14:paraId="6F58258E" w14:textId="1E3E687A" w:rsidR="007378E2" w:rsidRPr="00CE1BE2" w:rsidRDefault="007378E2" w:rsidP="007378E2">
            <w:pPr>
              <w:pStyle w:val="TAL"/>
            </w:pPr>
            <w:proofErr w:type="gramStart"/>
            <w:r>
              <w:rPr>
                <w:rFonts w:eastAsia="Arial" w:cs="Arial"/>
                <w:color w:val="000000"/>
                <w:szCs w:val="18"/>
              </w:rPr>
              <w:t>P.S</w:t>
            </w:r>
            <w:proofErr w:type="gramEnd"/>
          </w:p>
        </w:tc>
        <w:tc>
          <w:tcPr>
            <w:tcW w:w="2835" w:type="dxa"/>
            <w:shd w:val="clear" w:color="auto" w:fill="auto"/>
            <w:vAlign w:val="center"/>
          </w:tcPr>
          <w:p w14:paraId="23A59965" w14:textId="79D7CADF" w:rsidR="007378E2" w:rsidRPr="00CE1BE2" w:rsidRDefault="007378E2" w:rsidP="007378E2">
            <w:pPr>
              <w:pStyle w:val="TAL"/>
            </w:pPr>
            <w:r>
              <w:rPr>
                <w:rFonts w:eastAsia="Arial" w:cs="Arial"/>
                <w:color w:val="000000"/>
                <w:szCs w:val="18"/>
              </w:rPr>
              <w:t>PoC Project Start</w:t>
            </w:r>
          </w:p>
        </w:tc>
        <w:tc>
          <w:tcPr>
            <w:tcW w:w="1134" w:type="dxa"/>
            <w:shd w:val="clear" w:color="auto" w:fill="auto"/>
            <w:vAlign w:val="center"/>
          </w:tcPr>
          <w:p w14:paraId="22FA853F" w14:textId="668EC498" w:rsidR="007378E2" w:rsidRPr="00CE1BE2" w:rsidRDefault="007378E2" w:rsidP="007378E2">
            <w:pPr>
              <w:pStyle w:val="TAL"/>
            </w:pPr>
            <w:r>
              <w:rPr>
                <w:rFonts w:eastAsia="Arial" w:cs="Arial"/>
                <w:color w:val="000000"/>
                <w:szCs w:val="18"/>
              </w:rPr>
              <w:t>01/09/23</w:t>
            </w:r>
          </w:p>
        </w:tc>
        <w:tc>
          <w:tcPr>
            <w:tcW w:w="3260" w:type="dxa"/>
            <w:shd w:val="clear" w:color="auto" w:fill="auto"/>
            <w:vAlign w:val="center"/>
          </w:tcPr>
          <w:p w14:paraId="7FD67549" w14:textId="77777777" w:rsidR="007378E2" w:rsidRPr="00CE1BE2" w:rsidRDefault="007378E2" w:rsidP="007378E2">
            <w:pPr>
              <w:pStyle w:val="TAL"/>
            </w:pPr>
          </w:p>
        </w:tc>
        <w:tc>
          <w:tcPr>
            <w:tcW w:w="1726" w:type="dxa"/>
            <w:vAlign w:val="center"/>
          </w:tcPr>
          <w:p w14:paraId="615E6296" w14:textId="36CC042D" w:rsidR="007378E2" w:rsidRPr="00CE1BE2" w:rsidRDefault="007378E2" w:rsidP="007378E2">
            <w:pPr>
              <w:pStyle w:val="TAL"/>
            </w:pPr>
            <w:r>
              <w:rPr>
                <w:rFonts w:eastAsia="Arial" w:cs="Arial"/>
                <w:color w:val="000000"/>
                <w:szCs w:val="18"/>
              </w:rPr>
              <w:t>01/09/2023</w:t>
            </w:r>
          </w:p>
        </w:tc>
      </w:tr>
      <w:tr w:rsidR="007378E2" w:rsidRPr="00CE1BE2" w14:paraId="3D4A3679" w14:textId="77777777" w:rsidTr="0003091F">
        <w:trPr>
          <w:jc w:val="center"/>
        </w:trPr>
        <w:tc>
          <w:tcPr>
            <w:tcW w:w="988" w:type="dxa"/>
            <w:shd w:val="clear" w:color="auto" w:fill="auto"/>
            <w:vAlign w:val="center"/>
          </w:tcPr>
          <w:p w14:paraId="756BBE15" w14:textId="6EDCB6A1" w:rsidR="007378E2" w:rsidRPr="00CE1BE2" w:rsidRDefault="007378E2" w:rsidP="007378E2">
            <w:pPr>
              <w:pStyle w:val="TAL"/>
            </w:pPr>
            <w:r>
              <w:rPr>
                <w:rFonts w:eastAsia="Arial" w:cs="Arial"/>
                <w:color w:val="000000"/>
                <w:szCs w:val="18"/>
              </w:rPr>
              <w:t>P.C1</w:t>
            </w:r>
          </w:p>
        </w:tc>
        <w:tc>
          <w:tcPr>
            <w:tcW w:w="2835" w:type="dxa"/>
            <w:shd w:val="clear" w:color="auto" w:fill="auto"/>
            <w:vAlign w:val="center"/>
          </w:tcPr>
          <w:p w14:paraId="41681D25" w14:textId="3F9A3A3E" w:rsidR="007378E2" w:rsidRPr="00CE1BE2" w:rsidRDefault="007378E2" w:rsidP="007378E2">
            <w:pPr>
              <w:pStyle w:val="TAL"/>
            </w:pPr>
            <w:r>
              <w:rPr>
                <w:rFonts w:eastAsia="Arial" w:cs="Arial"/>
                <w:color w:val="000000"/>
                <w:szCs w:val="18"/>
              </w:rPr>
              <w:t>PoC Expected Contribution 1</w:t>
            </w:r>
          </w:p>
        </w:tc>
        <w:tc>
          <w:tcPr>
            <w:tcW w:w="1134" w:type="dxa"/>
            <w:shd w:val="clear" w:color="auto" w:fill="auto"/>
            <w:vAlign w:val="center"/>
          </w:tcPr>
          <w:p w14:paraId="5232F579" w14:textId="1AB9268E" w:rsidR="007378E2" w:rsidRPr="00CE1BE2" w:rsidRDefault="007378E2" w:rsidP="007378E2">
            <w:pPr>
              <w:pStyle w:val="TAL"/>
            </w:pPr>
            <w:r>
              <w:rPr>
                <w:rFonts w:eastAsia="Arial" w:cs="Arial"/>
                <w:color w:val="000000"/>
                <w:szCs w:val="18"/>
              </w:rPr>
              <w:t>01/11/23</w:t>
            </w:r>
          </w:p>
        </w:tc>
        <w:tc>
          <w:tcPr>
            <w:tcW w:w="3260" w:type="dxa"/>
            <w:shd w:val="clear" w:color="auto" w:fill="auto"/>
            <w:vAlign w:val="center"/>
          </w:tcPr>
          <w:p w14:paraId="0800056B" w14:textId="4C08DABF" w:rsidR="007378E2" w:rsidRPr="00CE1BE2" w:rsidRDefault="007378E2" w:rsidP="007378E2">
            <w:pPr>
              <w:pStyle w:val="TAL"/>
            </w:pPr>
          </w:p>
        </w:tc>
        <w:tc>
          <w:tcPr>
            <w:tcW w:w="1726" w:type="dxa"/>
            <w:vAlign w:val="center"/>
          </w:tcPr>
          <w:p w14:paraId="03DC80EA" w14:textId="3A0844A4" w:rsidR="007378E2" w:rsidRPr="00CE1BE2" w:rsidRDefault="007378E2" w:rsidP="007378E2">
            <w:pPr>
              <w:pStyle w:val="TAL"/>
            </w:pPr>
            <w:r>
              <w:rPr>
                <w:rFonts w:eastAsia="Arial" w:cs="Arial"/>
                <w:color w:val="000000"/>
                <w:szCs w:val="18"/>
              </w:rPr>
              <w:t>P.C1</w:t>
            </w:r>
          </w:p>
        </w:tc>
      </w:tr>
      <w:tr w:rsidR="00023E4A" w:rsidRPr="00CE1BE2" w14:paraId="7AB1EFE2" w14:textId="77777777" w:rsidTr="0003091F">
        <w:trPr>
          <w:jc w:val="center"/>
        </w:trPr>
        <w:tc>
          <w:tcPr>
            <w:tcW w:w="988" w:type="dxa"/>
            <w:shd w:val="clear" w:color="auto" w:fill="auto"/>
            <w:vAlign w:val="center"/>
          </w:tcPr>
          <w:p w14:paraId="11B6BEF6" w14:textId="6A360B69" w:rsidR="00023E4A" w:rsidRPr="00CE1BE2" w:rsidRDefault="00023E4A" w:rsidP="00023E4A">
            <w:pPr>
              <w:pStyle w:val="TAL"/>
            </w:pPr>
            <w:proofErr w:type="gramStart"/>
            <w:r>
              <w:rPr>
                <w:rFonts w:eastAsia="Arial" w:cs="Arial"/>
                <w:i/>
                <w:color w:val="000000"/>
                <w:szCs w:val="18"/>
              </w:rPr>
              <w:t>P.D</w:t>
            </w:r>
            <w:proofErr w:type="gramEnd"/>
            <w:r>
              <w:rPr>
                <w:rFonts w:eastAsia="Arial" w:cs="Arial"/>
                <w:i/>
                <w:color w:val="000000"/>
                <w:szCs w:val="18"/>
              </w:rPr>
              <w:t>1</w:t>
            </w:r>
          </w:p>
        </w:tc>
        <w:tc>
          <w:tcPr>
            <w:tcW w:w="2835" w:type="dxa"/>
            <w:shd w:val="clear" w:color="auto" w:fill="auto"/>
            <w:vAlign w:val="center"/>
          </w:tcPr>
          <w:p w14:paraId="2AC89A4B" w14:textId="097CD9FD" w:rsidR="00023E4A" w:rsidRPr="00CE1BE2" w:rsidRDefault="00023E4A" w:rsidP="00023E4A">
            <w:pPr>
              <w:pStyle w:val="TAL"/>
            </w:pPr>
            <w:r>
              <w:t xml:space="preserve">Demo at </w:t>
            </w:r>
            <w:r w:rsidRPr="00C4793A">
              <w:t>Game Developers Conference</w:t>
            </w:r>
            <w:r w:rsidR="00D50ABD">
              <w:t xml:space="preserve"> </w:t>
            </w:r>
            <w:r w:rsidR="00D50ABD" w:rsidRPr="00C4793A">
              <w:t>2024</w:t>
            </w:r>
          </w:p>
        </w:tc>
        <w:tc>
          <w:tcPr>
            <w:tcW w:w="1134" w:type="dxa"/>
            <w:shd w:val="clear" w:color="auto" w:fill="auto"/>
            <w:vAlign w:val="center"/>
          </w:tcPr>
          <w:p w14:paraId="6CD3E830" w14:textId="1BD0D1AB" w:rsidR="00023E4A" w:rsidRPr="00CE1BE2" w:rsidRDefault="00023E4A" w:rsidP="00023E4A">
            <w:pPr>
              <w:pStyle w:val="TAL"/>
            </w:pPr>
            <w:r>
              <w:t>18/03/24</w:t>
            </w:r>
          </w:p>
        </w:tc>
        <w:tc>
          <w:tcPr>
            <w:tcW w:w="3260" w:type="dxa"/>
            <w:shd w:val="clear" w:color="auto" w:fill="auto"/>
            <w:vAlign w:val="center"/>
          </w:tcPr>
          <w:p w14:paraId="187F7B71" w14:textId="77F1611E" w:rsidR="00023E4A" w:rsidRPr="00CE1BE2" w:rsidRDefault="00023E4A" w:rsidP="00023E4A">
            <w:pPr>
              <w:pStyle w:val="TAL"/>
            </w:pPr>
          </w:p>
        </w:tc>
        <w:tc>
          <w:tcPr>
            <w:tcW w:w="1726" w:type="dxa"/>
            <w:vAlign w:val="center"/>
          </w:tcPr>
          <w:p w14:paraId="6DAF5738" w14:textId="53DA376F" w:rsidR="00023E4A" w:rsidRPr="00CE1BE2" w:rsidRDefault="00023E4A" w:rsidP="00023E4A">
            <w:pPr>
              <w:pStyle w:val="TAL"/>
            </w:pPr>
            <w:r>
              <w:t>18/03/24</w:t>
            </w:r>
          </w:p>
        </w:tc>
      </w:tr>
      <w:tr w:rsidR="00023E4A" w:rsidRPr="00CE1BE2" w14:paraId="129C0D9A" w14:textId="77777777" w:rsidTr="0003091F">
        <w:trPr>
          <w:jc w:val="center"/>
        </w:trPr>
        <w:tc>
          <w:tcPr>
            <w:tcW w:w="988" w:type="dxa"/>
            <w:shd w:val="clear" w:color="auto" w:fill="auto"/>
            <w:vAlign w:val="center"/>
          </w:tcPr>
          <w:p w14:paraId="174CAAB7" w14:textId="61F6AFA1" w:rsidR="00023E4A" w:rsidRPr="00CE1BE2" w:rsidRDefault="00023E4A" w:rsidP="00023E4A">
            <w:pPr>
              <w:pStyle w:val="TAL"/>
            </w:pPr>
            <w:proofErr w:type="gramStart"/>
            <w:r>
              <w:rPr>
                <w:rFonts w:eastAsia="Arial" w:cs="Arial"/>
                <w:szCs w:val="18"/>
              </w:rPr>
              <w:t>P.D</w:t>
            </w:r>
            <w:proofErr w:type="gramEnd"/>
            <w:r>
              <w:rPr>
                <w:rFonts w:eastAsia="Arial" w:cs="Arial"/>
                <w:szCs w:val="18"/>
              </w:rPr>
              <w:t>2</w:t>
            </w:r>
          </w:p>
        </w:tc>
        <w:tc>
          <w:tcPr>
            <w:tcW w:w="2835" w:type="dxa"/>
            <w:shd w:val="clear" w:color="auto" w:fill="auto"/>
            <w:vAlign w:val="center"/>
          </w:tcPr>
          <w:p w14:paraId="733DDA76" w14:textId="4B743DCA" w:rsidR="00023E4A" w:rsidRPr="00CE1BE2" w:rsidRDefault="00D50ABD" w:rsidP="00023E4A">
            <w:pPr>
              <w:pStyle w:val="TAL"/>
            </w:pPr>
            <w:r>
              <w:t>Demo at Network of Future conference 2024</w:t>
            </w:r>
          </w:p>
        </w:tc>
        <w:tc>
          <w:tcPr>
            <w:tcW w:w="1134" w:type="dxa"/>
            <w:shd w:val="clear" w:color="auto" w:fill="auto"/>
            <w:vAlign w:val="center"/>
          </w:tcPr>
          <w:p w14:paraId="26F2D29C" w14:textId="5AE2420B" w:rsidR="00023E4A" w:rsidRPr="00CE1BE2" w:rsidRDefault="00023E4A" w:rsidP="00023E4A">
            <w:pPr>
              <w:pStyle w:val="TAL"/>
            </w:pPr>
            <w:r>
              <w:t>02/10/24</w:t>
            </w:r>
          </w:p>
        </w:tc>
        <w:tc>
          <w:tcPr>
            <w:tcW w:w="3260" w:type="dxa"/>
            <w:shd w:val="clear" w:color="auto" w:fill="auto"/>
            <w:vAlign w:val="center"/>
          </w:tcPr>
          <w:p w14:paraId="64F4B78C" w14:textId="726F0C62" w:rsidR="00272731" w:rsidRDefault="00272731" w:rsidP="00EF39C0">
            <w:pPr>
              <w:pStyle w:val="TAL"/>
            </w:pPr>
            <w:r>
              <w:t xml:space="preserve">Shayan Hajipour (Centre </w:t>
            </w:r>
            <w:proofErr w:type="spellStart"/>
            <w:r>
              <w:t>Tecnològic</w:t>
            </w:r>
            <w:proofErr w:type="spellEnd"/>
            <w:r>
              <w:t xml:space="preserve"> de </w:t>
            </w:r>
            <w:proofErr w:type="spellStart"/>
            <w:r>
              <w:t>Telecomunicacions</w:t>
            </w:r>
            <w:proofErr w:type="spellEnd"/>
            <w:r>
              <w:t xml:space="preserve"> de Catalunya (CTTC), Spain); Muhammad Hamza (</w:t>
            </w:r>
            <w:proofErr w:type="spellStart"/>
            <w:r>
              <w:t>xFlow</w:t>
            </w:r>
            <w:proofErr w:type="spellEnd"/>
            <w:r>
              <w:t xml:space="preserve"> Research, Pakistan); Lluis Gifre Renom (CTTC, Spain); Carlos Agustín Manso, Ramon Casellas and Ricardo Martinez (Centre </w:t>
            </w:r>
            <w:proofErr w:type="spellStart"/>
            <w:r>
              <w:t>Tecnològic</w:t>
            </w:r>
            <w:proofErr w:type="spellEnd"/>
            <w:r>
              <w:t xml:space="preserve"> de </w:t>
            </w:r>
            <w:proofErr w:type="spellStart"/>
            <w:r>
              <w:t>Telecomunicacions</w:t>
            </w:r>
            <w:proofErr w:type="spellEnd"/>
            <w:r>
              <w:t xml:space="preserve"> de Catalunya (CTTC/CERCA), Spain); Ikram Haq (</w:t>
            </w:r>
            <w:proofErr w:type="spellStart"/>
            <w:r>
              <w:t>xFlow</w:t>
            </w:r>
            <w:proofErr w:type="spellEnd"/>
            <w:r>
              <w:t xml:space="preserve"> Research, Pakistan); Diego Lopez (Telefonica I+D, Spain); Riccardo Nicolicchia (Telefónica </w:t>
            </w:r>
            <w:proofErr w:type="spellStart"/>
            <w:r>
              <w:t>Innovación</w:t>
            </w:r>
            <w:proofErr w:type="spellEnd"/>
            <w:r>
              <w:t xml:space="preserve"> Digital, Spain); Raul Muñoz (Centre </w:t>
            </w:r>
            <w:proofErr w:type="spellStart"/>
            <w:r>
              <w:t>Tecnològic</w:t>
            </w:r>
            <w:proofErr w:type="spellEnd"/>
            <w:r>
              <w:t xml:space="preserve"> de </w:t>
            </w:r>
            <w:proofErr w:type="spellStart"/>
            <w:r>
              <w:t>Telecomunicacions</w:t>
            </w:r>
            <w:proofErr w:type="spellEnd"/>
            <w:r>
              <w:t xml:space="preserve"> de Catalunya (CTTC/CERCA), Spain); Ricard Vilalta (CTTC, Spain), Network Resource Allocation for Gaming Using MEC API and TeraFlowSDN, in Proceedings of </w:t>
            </w:r>
            <w:r w:rsidR="00EF39C0">
              <w:t>15th International Conference on Network of the Future (</w:t>
            </w:r>
            <w:proofErr w:type="spellStart"/>
            <w:r w:rsidR="00EF39C0">
              <w:t>NoF</w:t>
            </w:r>
            <w:proofErr w:type="spellEnd"/>
            <w:r w:rsidR="00EF39C0">
              <w:t xml:space="preserve"> 2024), October 02-04, 2024, Castelldefels (Barcelona), Spain.</w:t>
            </w:r>
          </w:p>
          <w:p w14:paraId="4C867A52" w14:textId="00D097BC" w:rsidR="00023E4A" w:rsidRPr="00CE1BE2" w:rsidRDefault="00023E4A" w:rsidP="00272731">
            <w:pPr>
              <w:pStyle w:val="TAL"/>
            </w:pPr>
          </w:p>
        </w:tc>
        <w:tc>
          <w:tcPr>
            <w:tcW w:w="1726" w:type="dxa"/>
            <w:vAlign w:val="center"/>
          </w:tcPr>
          <w:p w14:paraId="5E0F78D9" w14:textId="4EF94BC5" w:rsidR="00023E4A" w:rsidRPr="00CE1BE2" w:rsidRDefault="00023E4A" w:rsidP="00023E4A">
            <w:pPr>
              <w:pStyle w:val="TAL"/>
            </w:pPr>
            <w:r>
              <w:t>02/10/24</w:t>
            </w:r>
          </w:p>
        </w:tc>
      </w:tr>
      <w:tr w:rsidR="00324A8C" w:rsidRPr="00CE1BE2" w14:paraId="1EA5B955" w14:textId="77777777" w:rsidTr="0003091F">
        <w:trPr>
          <w:jc w:val="center"/>
        </w:trPr>
        <w:tc>
          <w:tcPr>
            <w:tcW w:w="988" w:type="dxa"/>
            <w:shd w:val="clear" w:color="auto" w:fill="auto"/>
            <w:vAlign w:val="center"/>
          </w:tcPr>
          <w:p w14:paraId="3A395F03" w14:textId="0CCA6A12" w:rsidR="00324A8C" w:rsidRDefault="00324A8C" w:rsidP="00023E4A">
            <w:pPr>
              <w:pStyle w:val="TAL"/>
              <w:rPr>
                <w:rFonts w:eastAsia="Arial" w:cs="Arial"/>
                <w:szCs w:val="18"/>
              </w:rPr>
            </w:pPr>
            <w:proofErr w:type="gramStart"/>
            <w:r>
              <w:rPr>
                <w:rFonts w:eastAsia="Arial" w:cs="Arial"/>
                <w:szCs w:val="18"/>
              </w:rPr>
              <w:t>P.D</w:t>
            </w:r>
            <w:proofErr w:type="gramEnd"/>
            <w:r>
              <w:rPr>
                <w:rFonts w:eastAsia="Arial" w:cs="Arial"/>
                <w:szCs w:val="18"/>
              </w:rPr>
              <w:t>3</w:t>
            </w:r>
          </w:p>
        </w:tc>
        <w:tc>
          <w:tcPr>
            <w:tcW w:w="2835" w:type="dxa"/>
            <w:shd w:val="clear" w:color="auto" w:fill="auto"/>
            <w:vAlign w:val="center"/>
          </w:tcPr>
          <w:p w14:paraId="45FECA4F" w14:textId="323166D0" w:rsidR="00324A8C" w:rsidRDefault="00324A8C" w:rsidP="00023E4A">
            <w:pPr>
              <w:pStyle w:val="TAL"/>
            </w:pPr>
            <w:r w:rsidRPr="00324A8C">
              <w:t xml:space="preserve">Software and Standards for Smart Networks and Services Conference &amp; </w:t>
            </w:r>
            <w:proofErr w:type="spellStart"/>
            <w:r w:rsidRPr="00324A8C">
              <w:t>Hackfests</w:t>
            </w:r>
            <w:proofErr w:type="spellEnd"/>
          </w:p>
        </w:tc>
        <w:tc>
          <w:tcPr>
            <w:tcW w:w="1134" w:type="dxa"/>
            <w:shd w:val="clear" w:color="auto" w:fill="auto"/>
            <w:vAlign w:val="center"/>
          </w:tcPr>
          <w:p w14:paraId="5AA418D5" w14:textId="455813D1" w:rsidR="00324A8C" w:rsidRDefault="006F46E9" w:rsidP="00023E4A">
            <w:pPr>
              <w:pStyle w:val="TAL"/>
            </w:pPr>
            <w:r>
              <w:t>12-14/11/24</w:t>
            </w:r>
          </w:p>
        </w:tc>
        <w:tc>
          <w:tcPr>
            <w:tcW w:w="3260" w:type="dxa"/>
            <w:shd w:val="clear" w:color="auto" w:fill="auto"/>
            <w:vAlign w:val="center"/>
          </w:tcPr>
          <w:p w14:paraId="3536A37B" w14:textId="77777777" w:rsidR="006F46E9" w:rsidRDefault="006F46E9" w:rsidP="006F46E9">
            <w:pPr>
              <w:pStyle w:val="TAL"/>
            </w:pPr>
            <w:r>
              <w:t>Network Resource Allocation for Gaming Using MEC API and TeraFlowSDN</w:t>
            </w:r>
          </w:p>
          <w:p w14:paraId="64597EF0" w14:textId="0C2A70B1" w:rsidR="00324A8C" w:rsidRDefault="006F46E9" w:rsidP="006F46E9">
            <w:pPr>
              <w:pStyle w:val="TAL"/>
            </w:pPr>
            <w:r>
              <w:t>Presented by Shayan Hajipour, CTTC</w:t>
            </w:r>
          </w:p>
        </w:tc>
        <w:tc>
          <w:tcPr>
            <w:tcW w:w="1726" w:type="dxa"/>
            <w:vAlign w:val="center"/>
          </w:tcPr>
          <w:p w14:paraId="5867BC0A" w14:textId="6FC29911" w:rsidR="00324A8C" w:rsidRDefault="006F46E9" w:rsidP="00023E4A">
            <w:pPr>
              <w:pStyle w:val="TAL"/>
            </w:pPr>
            <w:r>
              <w:t>12-14/11/24</w:t>
            </w:r>
          </w:p>
        </w:tc>
      </w:tr>
      <w:tr w:rsidR="00D50ABD" w:rsidRPr="00CE1BE2" w14:paraId="0E3998C4" w14:textId="77777777" w:rsidTr="0003091F">
        <w:trPr>
          <w:jc w:val="center"/>
        </w:trPr>
        <w:tc>
          <w:tcPr>
            <w:tcW w:w="988" w:type="dxa"/>
            <w:shd w:val="clear" w:color="auto" w:fill="auto"/>
            <w:vAlign w:val="center"/>
          </w:tcPr>
          <w:p w14:paraId="1C972FFD" w14:textId="39BF5ECA" w:rsidR="00D50ABD" w:rsidRDefault="00D50ABD" w:rsidP="00D50ABD">
            <w:pPr>
              <w:pStyle w:val="TAL"/>
              <w:rPr>
                <w:i/>
              </w:rPr>
            </w:pPr>
            <w:proofErr w:type="gramStart"/>
            <w:r>
              <w:rPr>
                <w:rFonts w:eastAsia="Arial" w:cs="Arial"/>
                <w:color w:val="000000"/>
                <w:szCs w:val="18"/>
              </w:rPr>
              <w:t>P.R</w:t>
            </w:r>
            <w:proofErr w:type="gramEnd"/>
          </w:p>
        </w:tc>
        <w:tc>
          <w:tcPr>
            <w:tcW w:w="2835" w:type="dxa"/>
            <w:shd w:val="clear" w:color="auto" w:fill="auto"/>
            <w:vAlign w:val="center"/>
          </w:tcPr>
          <w:p w14:paraId="6F18C263" w14:textId="7DA43017" w:rsidR="00D50ABD" w:rsidRPr="00CE1BE2" w:rsidRDefault="00D50ABD" w:rsidP="00D50ABD">
            <w:pPr>
              <w:pStyle w:val="TAL"/>
              <w:rPr>
                <w:i/>
              </w:rPr>
            </w:pPr>
            <w:r>
              <w:rPr>
                <w:rFonts w:eastAsia="Arial" w:cs="Arial"/>
                <w:color w:val="000000"/>
                <w:szCs w:val="18"/>
              </w:rPr>
              <w:t>PoC Report</w:t>
            </w:r>
          </w:p>
        </w:tc>
        <w:tc>
          <w:tcPr>
            <w:tcW w:w="1134" w:type="dxa"/>
            <w:shd w:val="clear" w:color="auto" w:fill="auto"/>
            <w:vAlign w:val="center"/>
          </w:tcPr>
          <w:p w14:paraId="23E6308D" w14:textId="0A7FB5A8" w:rsidR="00D50ABD" w:rsidRPr="00CE1BE2" w:rsidRDefault="00D50ABD" w:rsidP="00D50ABD">
            <w:pPr>
              <w:pStyle w:val="TAL"/>
              <w:rPr>
                <w:i/>
              </w:rPr>
            </w:pPr>
            <w:r>
              <w:rPr>
                <w:rFonts w:eastAsia="Arial" w:cs="Arial"/>
                <w:i/>
                <w:color w:val="000000"/>
                <w:szCs w:val="18"/>
              </w:rPr>
              <w:t>30/11/24</w:t>
            </w:r>
          </w:p>
        </w:tc>
        <w:tc>
          <w:tcPr>
            <w:tcW w:w="3260" w:type="dxa"/>
            <w:shd w:val="clear" w:color="auto" w:fill="auto"/>
            <w:vAlign w:val="center"/>
          </w:tcPr>
          <w:p w14:paraId="50E149F1" w14:textId="77777777" w:rsidR="00D50ABD" w:rsidRPr="00CE1BE2" w:rsidRDefault="00D50ABD" w:rsidP="00D50ABD">
            <w:pPr>
              <w:pStyle w:val="TAL"/>
              <w:rPr>
                <w:i/>
              </w:rPr>
            </w:pPr>
          </w:p>
        </w:tc>
        <w:tc>
          <w:tcPr>
            <w:tcW w:w="1726" w:type="dxa"/>
            <w:vAlign w:val="center"/>
          </w:tcPr>
          <w:p w14:paraId="6DDE8FA5" w14:textId="6C8C8D41" w:rsidR="00D50ABD" w:rsidRPr="00CE1BE2" w:rsidRDefault="00D50ABD" w:rsidP="00D50ABD">
            <w:pPr>
              <w:pStyle w:val="TAL"/>
              <w:rPr>
                <w:i/>
              </w:rPr>
            </w:pPr>
            <w:r>
              <w:rPr>
                <w:rFonts w:eastAsia="Arial" w:cs="Arial"/>
                <w:i/>
                <w:color w:val="000000"/>
                <w:szCs w:val="18"/>
              </w:rPr>
              <w:t>30/11/24</w:t>
            </w:r>
          </w:p>
        </w:tc>
      </w:tr>
      <w:tr w:rsidR="00D50ABD" w:rsidRPr="00CE1BE2" w14:paraId="5EB619C0" w14:textId="77777777" w:rsidTr="0003091F">
        <w:trPr>
          <w:jc w:val="center"/>
        </w:trPr>
        <w:tc>
          <w:tcPr>
            <w:tcW w:w="988" w:type="dxa"/>
            <w:shd w:val="clear" w:color="auto" w:fill="auto"/>
            <w:vAlign w:val="center"/>
          </w:tcPr>
          <w:p w14:paraId="52A6595D" w14:textId="3861C489" w:rsidR="00D50ABD" w:rsidRPr="00CE1BE2" w:rsidRDefault="00D50ABD" w:rsidP="00D50ABD">
            <w:pPr>
              <w:pStyle w:val="TAL"/>
            </w:pPr>
            <w:proofErr w:type="gramStart"/>
            <w:r>
              <w:rPr>
                <w:rFonts w:eastAsia="Arial" w:cs="Arial"/>
                <w:color w:val="000000"/>
                <w:szCs w:val="18"/>
              </w:rPr>
              <w:t>P.E</w:t>
            </w:r>
            <w:proofErr w:type="gramEnd"/>
          </w:p>
        </w:tc>
        <w:tc>
          <w:tcPr>
            <w:tcW w:w="2835" w:type="dxa"/>
            <w:shd w:val="clear" w:color="auto" w:fill="auto"/>
            <w:vAlign w:val="center"/>
          </w:tcPr>
          <w:p w14:paraId="52BF2D89" w14:textId="165E3329" w:rsidR="00D50ABD" w:rsidRPr="00CE1BE2" w:rsidRDefault="00D50ABD" w:rsidP="00D50ABD">
            <w:pPr>
              <w:pStyle w:val="TAL"/>
            </w:pPr>
            <w:r>
              <w:rPr>
                <w:rFonts w:eastAsia="Arial" w:cs="Arial"/>
                <w:color w:val="000000"/>
                <w:szCs w:val="18"/>
              </w:rPr>
              <w:t>PoC Project End</w:t>
            </w:r>
          </w:p>
        </w:tc>
        <w:tc>
          <w:tcPr>
            <w:tcW w:w="1134" w:type="dxa"/>
            <w:shd w:val="clear" w:color="auto" w:fill="auto"/>
            <w:vAlign w:val="center"/>
          </w:tcPr>
          <w:p w14:paraId="0B42B811" w14:textId="47BF6338" w:rsidR="00D50ABD" w:rsidRPr="00CE1BE2" w:rsidRDefault="00D50ABD" w:rsidP="00D50ABD">
            <w:pPr>
              <w:pStyle w:val="TAL"/>
            </w:pPr>
            <w:r>
              <w:rPr>
                <w:rFonts w:eastAsia="Arial" w:cs="Arial"/>
                <w:i/>
                <w:color w:val="000000"/>
                <w:szCs w:val="18"/>
              </w:rPr>
              <w:t>30/11/24</w:t>
            </w:r>
          </w:p>
        </w:tc>
        <w:tc>
          <w:tcPr>
            <w:tcW w:w="3260" w:type="dxa"/>
            <w:shd w:val="clear" w:color="auto" w:fill="auto"/>
            <w:vAlign w:val="center"/>
          </w:tcPr>
          <w:p w14:paraId="199C08BE" w14:textId="77777777" w:rsidR="00D50ABD" w:rsidRPr="00CE1BE2" w:rsidRDefault="00D50ABD" w:rsidP="00D50ABD">
            <w:pPr>
              <w:pStyle w:val="TAL"/>
            </w:pPr>
          </w:p>
        </w:tc>
        <w:tc>
          <w:tcPr>
            <w:tcW w:w="1726" w:type="dxa"/>
            <w:vAlign w:val="center"/>
          </w:tcPr>
          <w:p w14:paraId="12082D14" w14:textId="1F552792" w:rsidR="00D50ABD" w:rsidRPr="00CE1BE2" w:rsidRDefault="00D50ABD" w:rsidP="00D50ABD">
            <w:pPr>
              <w:pStyle w:val="TAL"/>
            </w:pPr>
            <w:r>
              <w:rPr>
                <w:rFonts w:eastAsia="Arial" w:cs="Arial"/>
                <w:i/>
                <w:color w:val="000000"/>
                <w:szCs w:val="18"/>
              </w:rPr>
              <w:t>30/11/24</w:t>
            </w:r>
          </w:p>
        </w:tc>
      </w:tr>
    </w:tbl>
    <w:p w14:paraId="6DF2169C" w14:textId="77777777" w:rsidR="00D217D1" w:rsidRPr="00CE1BE2" w:rsidRDefault="00D217D1" w:rsidP="00D217D1"/>
    <w:p w14:paraId="7B5A531B" w14:textId="77777777" w:rsidR="00D217D1" w:rsidRPr="00CE1BE2" w:rsidRDefault="00D217D1" w:rsidP="00D217D1">
      <w:pPr>
        <w:pStyle w:val="Ttol1"/>
      </w:pPr>
      <w:bookmarkStart w:id="17" w:name="_Toc414543508"/>
      <w:bookmarkStart w:id="18" w:name="_Toc414607478"/>
      <w:bookmarkStart w:id="19" w:name="_Toc414607538"/>
      <w:r w:rsidRPr="00CE1BE2">
        <w:t>2</w:t>
      </w:r>
      <w:r w:rsidRPr="00CE1BE2">
        <w:tab/>
        <w:t>Additional information</w:t>
      </w:r>
      <w:bookmarkEnd w:id="17"/>
      <w:bookmarkEnd w:id="18"/>
      <w:bookmarkEnd w:id="19"/>
    </w:p>
    <w:p w14:paraId="53333D80" w14:textId="77777777" w:rsidR="00D217D1" w:rsidRPr="00CE1BE2" w:rsidRDefault="00D217D1" w:rsidP="00D217D1"/>
    <w:p w14:paraId="6FCB39BA" w14:textId="15178730" w:rsidR="00AC7901" w:rsidRDefault="00785D96" w:rsidP="00D217D1">
      <w:r>
        <w:t xml:space="preserve">Demonstration available at: </w:t>
      </w:r>
      <w:hyperlink r:id="rId12" w:history="1">
        <w:r w:rsidRPr="00B7490E">
          <w:rPr>
            <w:rStyle w:val="Enlla"/>
          </w:rPr>
          <w:t>https://www.youtube.com/watch?v=mv6UbJ78HL0</w:t>
        </w:r>
      </w:hyperlink>
    </w:p>
    <w:p w14:paraId="2C30C9BE" w14:textId="77777777" w:rsidR="00785D96" w:rsidRDefault="00785D96" w:rsidP="00D217D1"/>
    <w:p w14:paraId="4F0C2636" w14:textId="7FDAA540" w:rsidR="006F46E9" w:rsidRDefault="00172476" w:rsidP="00D217D1">
      <w:r w:rsidRPr="00172476">
        <w:t xml:space="preserve">The research leading to this publication has been partially financed by the Horizon Europe Hexa-X-II Project (grant agreement No. 101095759) and by </w:t>
      </w:r>
      <w:proofErr w:type="spellStart"/>
      <w:r w:rsidRPr="00172476">
        <w:t>Ministerio</w:t>
      </w:r>
      <w:proofErr w:type="spellEnd"/>
      <w:r w:rsidRPr="00172476">
        <w:t xml:space="preserve"> de </w:t>
      </w:r>
      <w:proofErr w:type="spellStart"/>
      <w:r w:rsidRPr="00172476">
        <w:t>Asuntos</w:t>
      </w:r>
      <w:proofErr w:type="spellEnd"/>
      <w:r w:rsidRPr="00172476">
        <w:t xml:space="preserve"> </w:t>
      </w:r>
      <w:proofErr w:type="spellStart"/>
      <w:r w:rsidRPr="00172476">
        <w:t>Económicos</w:t>
      </w:r>
      <w:proofErr w:type="spellEnd"/>
      <w:r w:rsidRPr="00172476">
        <w:t xml:space="preserve"> y </w:t>
      </w:r>
      <w:proofErr w:type="spellStart"/>
      <w:r w:rsidRPr="00172476">
        <w:t>Transformación</w:t>
      </w:r>
      <w:proofErr w:type="spellEnd"/>
      <w:r w:rsidRPr="00172476">
        <w:t xml:space="preserve"> Digital and the European Union-Next </w:t>
      </w:r>
      <w:proofErr w:type="spellStart"/>
      <w:r w:rsidRPr="00172476">
        <w:t>GenerationEU</w:t>
      </w:r>
      <w:proofErr w:type="spellEnd"/>
      <w:r w:rsidRPr="00172476">
        <w:t xml:space="preserve"> in the frameworks of the Plan de </w:t>
      </w:r>
      <w:proofErr w:type="spellStart"/>
      <w:r w:rsidRPr="00172476">
        <w:t>Recuperación</w:t>
      </w:r>
      <w:proofErr w:type="spellEnd"/>
      <w:r w:rsidRPr="00172476">
        <w:t xml:space="preserve">, </w:t>
      </w:r>
      <w:proofErr w:type="spellStart"/>
      <w:r w:rsidRPr="00172476">
        <w:t>Transformación</w:t>
      </w:r>
      <w:proofErr w:type="spellEnd"/>
      <w:r w:rsidRPr="00172476">
        <w:t xml:space="preserve"> y </w:t>
      </w:r>
      <w:proofErr w:type="spellStart"/>
      <w:r w:rsidRPr="00172476">
        <w:t>Resiliencia</w:t>
      </w:r>
      <w:proofErr w:type="spellEnd"/>
      <w:r w:rsidRPr="00172476">
        <w:t xml:space="preserve"> and of the </w:t>
      </w:r>
      <w:proofErr w:type="spellStart"/>
      <w:r w:rsidRPr="00172476">
        <w:t>Mecanismo</w:t>
      </w:r>
      <w:proofErr w:type="spellEnd"/>
      <w:r w:rsidRPr="00172476">
        <w:t xml:space="preserve"> de </w:t>
      </w:r>
      <w:proofErr w:type="spellStart"/>
      <w:r w:rsidRPr="00172476">
        <w:t>Recuperación</w:t>
      </w:r>
      <w:proofErr w:type="spellEnd"/>
      <w:r w:rsidRPr="00172476">
        <w:t xml:space="preserve"> y </w:t>
      </w:r>
      <w:proofErr w:type="spellStart"/>
      <w:r w:rsidRPr="00172476">
        <w:t>Resiliencia</w:t>
      </w:r>
      <w:proofErr w:type="spellEnd"/>
      <w:r w:rsidRPr="00172476">
        <w:t xml:space="preserve"> trough UNICO-5G I+D 6GMICROSDN project under references TSI-063000-2021-19, TSI-063000-2021-20, TSI-063000-2021-21 MCIN/AEI/10.13039/501100011033/FEDER/UE and by the RELAMPAGO project (Grant PID2021-127916OB-I00),  funded by MICIU/AEI/ 10.13039/501100011033 and by ERDF/EU.</w:t>
      </w:r>
    </w:p>
    <w:sectPr w:rsidR="006F46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17D1"/>
    <w:rsid w:val="000063F8"/>
    <w:rsid w:val="00023E4A"/>
    <w:rsid w:val="00052344"/>
    <w:rsid w:val="00126A67"/>
    <w:rsid w:val="00126B25"/>
    <w:rsid w:val="00172476"/>
    <w:rsid w:val="00261347"/>
    <w:rsid w:val="002617FD"/>
    <w:rsid w:val="00272731"/>
    <w:rsid w:val="00314A13"/>
    <w:rsid w:val="00324A8C"/>
    <w:rsid w:val="003516EF"/>
    <w:rsid w:val="0043768C"/>
    <w:rsid w:val="0046238E"/>
    <w:rsid w:val="00531A2C"/>
    <w:rsid w:val="00601F4C"/>
    <w:rsid w:val="006F46E9"/>
    <w:rsid w:val="007378E2"/>
    <w:rsid w:val="00785D96"/>
    <w:rsid w:val="0087330E"/>
    <w:rsid w:val="009710E5"/>
    <w:rsid w:val="00AC7901"/>
    <w:rsid w:val="00AD0ACB"/>
    <w:rsid w:val="00B71210"/>
    <w:rsid w:val="00BA0938"/>
    <w:rsid w:val="00C4793A"/>
    <w:rsid w:val="00C927E8"/>
    <w:rsid w:val="00CB27BF"/>
    <w:rsid w:val="00CF0D04"/>
    <w:rsid w:val="00CF532C"/>
    <w:rsid w:val="00D217D1"/>
    <w:rsid w:val="00D50ABD"/>
    <w:rsid w:val="00EF39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F00BF"/>
  <w15:chartTrackingRefBased/>
  <w15:docId w15:val="{54BBD95A-AD70-4CFC-A751-F2DE598C0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7D1"/>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Ttol1">
    <w:name w:val="heading 1"/>
    <w:next w:val="Normal"/>
    <w:link w:val="Ttol1Car"/>
    <w:qFormat/>
    <w:rsid w:val="00D217D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Ttol2">
    <w:name w:val="heading 2"/>
    <w:basedOn w:val="Ttol1"/>
    <w:next w:val="Normal"/>
    <w:link w:val="Ttol2Car"/>
    <w:qFormat/>
    <w:rsid w:val="00D217D1"/>
    <w:pPr>
      <w:pBdr>
        <w:top w:val="none" w:sz="0" w:space="0" w:color="auto"/>
      </w:pBdr>
      <w:spacing w:before="180"/>
      <w:outlineLvl w:val="1"/>
    </w:pPr>
    <w:rPr>
      <w:sz w:val="32"/>
    </w:rPr>
  </w:style>
  <w:style w:type="paragraph" w:styleId="Ttol3">
    <w:name w:val="heading 3"/>
    <w:basedOn w:val="Ttol2"/>
    <w:next w:val="Normal"/>
    <w:link w:val="Ttol3Car"/>
    <w:qFormat/>
    <w:rsid w:val="00D217D1"/>
    <w:pPr>
      <w:spacing w:before="120"/>
      <w:outlineLvl w:val="2"/>
    </w:pPr>
    <w:rPr>
      <w:sz w:val="28"/>
    </w:rPr>
  </w:style>
  <w:style w:type="paragraph" w:styleId="Ttol8">
    <w:name w:val="heading 8"/>
    <w:basedOn w:val="Ttol1"/>
    <w:next w:val="Normal"/>
    <w:link w:val="Ttol8Car"/>
    <w:qFormat/>
    <w:rsid w:val="00D217D1"/>
    <w:pPr>
      <w:ind w:left="0" w:firstLine="0"/>
      <w:outlineLvl w:val="7"/>
    </w:p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rsid w:val="00D217D1"/>
    <w:rPr>
      <w:rFonts w:ascii="Arial" w:eastAsia="Times New Roman" w:hAnsi="Arial" w:cs="Times New Roman"/>
      <w:sz w:val="36"/>
      <w:szCs w:val="20"/>
    </w:rPr>
  </w:style>
  <w:style w:type="character" w:customStyle="1" w:styleId="Ttol2Car">
    <w:name w:val="Títol 2 Car"/>
    <w:link w:val="Ttol2"/>
    <w:rsid w:val="00D217D1"/>
    <w:rPr>
      <w:rFonts w:ascii="Arial" w:eastAsia="Times New Roman" w:hAnsi="Arial" w:cs="Times New Roman"/>
      <w:sz w:val="32"/>
      <w:szCs w:val="20"/>
    </w:rPr>
  </w:style>
  <w:style w:type="character" w:customStyle="1" w:styleId="Ttol3Car">
    <w:name w:val="Títol 3 Car"/>
    <w:link w:val="Ttol3"/>
    <w:rsid w:val="00D217D1"/>
    <w:rPr>
      <w:rFonts w:ascii="Arial" w:eastAsia="Times New Roman" w:hAnsi="Arial" w:cs="Times New Roman"/>
      <w:sz w:val="28"/>
      <w:szCs w:val="20"/>
    </w:rPr>
  </w:style>
  <w:style w:type="character" w:customStyle="1" w:styleId="Ttol8Car">
    <w:name w:val="Títol 8 Car"/>
    <w:link w:val="Ttol8"/>
    <w:rsid w:val="00D217D1"/>
    <w:rPr>
      <w:rFonts w:ascii="Arial" w:eastAsia="Times New Roman" w:hAnsi="Arial" w:cs="Times New Roman"/>
      <w:sz w:val="36"/>
      <w:szCs w:val="20"/>
    </w:rPr>
  </w:style>
  <w:style w:type="paragraph" w:customStyle="1" w:styleId="TAL">
    <w:name w:val="TAL"/>
    <w:basedOn w:val="Normal"/>
    <w:link w:val="TALChar"/>
    <w:rsid w:val="00D217D1"/>
    <w:pPr>
      <w:keepNext/>
      <w:keepLines/>
      <w:spacing w:after="0"/>
    </w:pPr>
    <w:rPr>
      <w:rFonts w:ascii="Arial" w:hAnsi="Arial"/>
      <w:sz w:val="18"/>
    </w:rPr>
  </w:style>
  <w:style w:type="paragraph" w:customStyle="1" w:styleId="TAH">
    <w:name w:val="TAH"/>
    <w:basedOn w:val="Normal"/>
    <w:rsid w:val="00D217D1"/>
    <w:pPr>
      <w:keepNext/>
      <w:keepLines/>
      <w:spacing w:after="0"/>
      <w:jc w:val="center"/>
    </w:pPr>
    <w:rPr>
      <w:rFonts w:ascii="Arial" w:hAnsi="Arial"/>
      <w:b/>
      <w:sz w:val="18"/>
    </w:rPr>
  </w:style>
  <w:style w:type="paragraph" w:customStyle="1" w:styleId="TAN">
    <w:name w:val="TAN"/>
    <w:basedOn w:val="TAL"/>
    <w:rsid w:val="00D217D1"/>
    <w:pPr>
      <w:ind w:left="851" w:hanging="851"/>
    </w:pPr>
  </w:style>
  <w:style w:type="character" w:customStyle="1" w:styleId="TALChar">
    <w:name w:val="TAL Char"/>
    <w:link w:val="TAL"/>
    <w:locked/>
    <w:rsid w:val="00D217D1"/>
    <w:rPr>
      <w:rFonts w:ascii="Arial" w:eastAsia="Times New Roman" w:hAnsi="Arial" w:cs="Times New Roman"/>
      <w:sz w:val="18"/>
      <w:szCs w:val="20"/>
    </w:rPr>
  </w:style>
  <w:style w:type="character" w:styleId="Enlla">
    <w:name w:val="Hyperlink"/>
    <w:uiPriority w:val="99"/>
    <w:unhideWhenUsed/>
    <w:rsid w:val="00531A2C"/>
    <w:rPr>
      <w:color w:val="0563C1"/>
      <w:u w:val="single"/>
    </w:rPr>
  </w:style>
  <w:style w:type="character" w:styleId="Mencisenseresoldre">
    <w:name w:val="Unresolved Mention"/>
    <w:uiPriority w:val="99"/>
    <w:semiHidden/>
    <w:unhideWhenUsed/>
    <w:rsid w:val="00971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esha.ayub@xflowresearch.co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ricard.vilalta@cttc.es" TargetMode="External"/><Relationship Id="rId12" Type="http://schemas.openxmlformats.org/officeDocument/2006/relationships/hyperlink" Target="https://www.youtube.com/watch?v=mv6UbJ78HL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ccardo.nicolicchia@telefonica.com" TargetMode="External"/><Relationship Id="rId5" Type="http://schemas.openxmlformats.org/officeDocument/2006/relationships/settings" Target="settings.xml"/><Relationship Id="rId10" Type="http://schemas.openxmlformats.org/officeDocument/2006/relationships/hyperlink" Target="mailto:diego.r.lopez@telefonica.com" TargetMode="External"/><Relationship Id="rId4" Type="http://schemas.openxmlformats.org/officeDocument/2006/relationships/styles" Target="styles.xml"/><Relationship Id="rId9" Type="http://schemas.openxmlformats.org/officeDocument/2006/relationships/hyperlink" Target="mailto:ikram.haq@xflowresearch.com" TargetMode="External"/><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362724-145f-45ce-a2c5-0ed2138e7565">
      <Terms xmlns="http://schemas.microsoft.com/office/infopath/2007/PartnerControls"/>
    </lcf76f155ced4ddcb4097134ff3c332f>
    <TaxCatchAll xmlns="fec407ec-0b45-4ec3-afb9-7ca8fc587c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F436D760C02CE45B9F06AE701AE8B6B" ma:contentTypeVersion="15" ma:contentTypeDescription="Crear nuevo documento." ma:contentTypeScope="" ma:versionID="3d3facc69b0c6e1a14975b6669c7fe04">
  <xsd:schema xmlns:xsd="http://www.w3.org/2001/XMLSchema" xmlns:xs="http://www.w3.org/2001/XMLSchema" xmlns:p="http://schemas.microsoft.com/office/2006/metadata/properties" xmlns:ns2="58362724-145f-45ce-a2c5-0ed2138e7565" xmlns:ns3="fec407ec-0b45-4ec3-afb9-7ca8fc587c51" targetNamespace="http://schemas.microsoft.com/office/2006/metadata/properties" ma:root="true" ma:fieldsID="3018da09f8304032a41b2445b7ac5fa8" ns2:_="" ns3:_="">
    <xsd:import namespace="58362724-145f-45ce-a2c5-0ed2138e7565"/>
    <xsd:import namespace="fec407ec-0b45-4ec3-afb9-7ca8fc587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62724-145f-45ce-a2c5-0ed2138e75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12bd4960-4a8b-4549-bf11-4a3256c4745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c407ec-0b45-4ec3-afb9-7ca8fc587c5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5136e16-4308-411a-a4c0-ac63f250631f}" ma:internalName="TaxCatchAll" ma:showField="CatchAllData" ma:web="fec407ec-0b45-4ec3-afb9-7ca8fc587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9E58E0-64A6-4F7E-9B83-447DABBEF878}">
  <ds:schemaRefs>
    <ds:schemaRef ds:uri="http://schemas.microsoft.com/office/2006/metadata/properties"/>
    <ds:schemaRef ds:uri="http://schemas.microsoft.com/office/infopath/2007/PartnerControls"/>
    <ds:schemaRef ds:uri="58362724-145f-45ce-a2c5-0ed2138e7565"/>
    <ds:schemaRef ds:uri="fec407ec-0b45-4ec3-afb9-7ca8fc587c51"/>
  </ds:schemaRefs>
</ds:datastoreItem>
</file>

<file path=customXml/itemProps2.xml><?xml version="1.0" encoding="utf-8"?>
<ds:datastoreItem xmlns:ds="http://schemas.openxmlformats.org/officeDocument/2006/customXml" ds:itemID="{8DD4E98E-DA63-4832-A44E-CA4E754B0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62724-145f-45ce-a2c5-0ed2138e7565"/>
    <ds:schemaRef ds:uri="fec407ec-0b45-4ec3-afb9-7ca8fc587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6C37B1-89A7-4E31-A71E-400C3EA075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640</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Almagia</dc:creator>
  <cp:keywords/>
  <dc:description/>
  <cp:lastModifiedBy>Ricard Vilalta</cp:lastModifiedBy>
  <cp:revision>23</cp:revision>
  <dcterms:created xsi:type="dcterms:W3CDTF">2024-02-28T13:42:00Z</dcterms:created>
  <dcterms:modified xsi:type="dcterms:W3CDTF">2024-10-16T13:00:00Z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0x010100DF436D760C02CE45B9F06AE701AE8B6B</vt:lpwstr>
  </property>
  <property fmtid="{D5CDD505-2E9C-101B-9397-08002B2CF9AE}" pid="3" name="MediaServiceImageTags">
    <vt:lpwstr/>
  </property>
</Properties>
</file>